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3C180E" w14:textId="77777777" w:rsidR="00C42DBE" w:rsidRPr="00DA7891" w:rsidRDefault="00C42DBE" w:rsidP="00C42DBE">
      <w:pPr>
        <w:rPr>
          <w:rFonts w:ascii="Calibri Light" w:hAnsi="Calibri Light" w:cs="Calibri Light"/>
          <w:b/>
        </w:rPr>
      </w:pPr>
      <w:r w:rsidRPr="00DA7891">
        <w:rPr>
          <w:rFonts w:ascii="Calibri Light" w:hAnsi="Calibri Light" w:cs="Calibri Light"/>
          <w:noProof/>
        </w:rPr>
        <w:drawing>
          <wp:anchor distT="0" distB="0" distL="114300" distR="114300" simplePos="0" relativeHeight="251658240" behindDoc="1" locked="0" layoutInCell="1" allowOverlap="1" wp14:anchorId="296BB9E8" wp14:editId="4D7048C7">
            <wp:simplePos x="0" y="0"/>
            <wp:positionH relativeFrom="column">
              <wp:posOffset>4561205</wp:posOffset>
            </wp:positionH>
            <wp:positionV relativeFrom="paragraph">
              <wp:posOffset>5715</wp:posOffset>
            </wp:positionV>
            <wp:extent cx="1412240" cy="1634490"/>
            <wp:effectExtent l="0" t="0" r="0" b="3810"/>
            <wp:wrapSquare wrapText="bothSides"/>
            <wp:docPr id="834992797" name="Image 2" descr="Une image contenant texte, capture d’écran, logiciel, Icône d’ordinateur&#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4992797" name="Image 2" descr="Une image contenant texte, capture d’écran, logiciel, Icône d’ordinateur&#10;&#10;Le contenu généré par l’IA peut êtr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l="28549" t="38289" r="52007" b="27960"/>
                    <a:stretch>
                      <a:fillRect/>
                    </a:stretch>
                  </pic:blipFill>
                  <pic:spPr bwMode="auto">
                    <a:xfrm>
                      <a:off x="0" y="0"/>
                      <a:ext cx="1412240" cy="16344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A7891">
        <w:rPr>
          <w:rFonts w:ascii="Calibri Light" w:hAnsi="Calibri Light" w:cs="Calibri Light"/>
          <w:noProof/>
        </w:rPr>
        <w:drawing>
          <wp:inline distT="0" distB="0" distL="0" distR="0" wp14:anchorId="1C29F56B" wp14:editId="064E550C">
            <wp:extent cx="2903855" cy="762000"/>
            <wp:effectExtent l="0" t="0" r="0" b="0"/>
            <wp:docPr id="894554131" name="Image 1" descr="Une image contenant Graphique, Police, graphism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Une image contenant Graphique, Police, graphisme, capture d’écran&#10;&#10;Description générée automatiquemen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03855" cy="762000"/>
                    </a:xfrm>
                    <a:prstGeom prst="rect">
                      <a:avLst/>
                    </a:prstGeom>
                    <a:noFill/>
                    <a:ln>
                      <a:noFill/>
                    </a:ln>
                  </pic:spPr>
                </pic:pic>
              </a:graphicData>
            </a:graphic>
          </wp:inline>
        </w:drawing>
      </w:r>
    </w:p>
    <w:p w14:paraId="5D73AEBF" w14:textId="77777777" w:rsidR="00C42DBE" w:rsidRPr="00DA7891" w:rsidRDefault="00C42DBE" w:rsidP="00C42DBE">
      <w:pPr>
        <w:rPr>
          <w:rFonts w:ascii="Calibri Light" w:hAnsi="Calibri Light" w:cs="Calibri Light"/>
        </w:rPr>
      </w:pPr>
    </w:p>
    <w:p w14:paraId="3A03B12D" w14:textId="77777777" w:rsidR="00C42DBE" w:rsidRPr="00DA7891" w:rsidRDefault="00C42DBE" w:rsidP="00C42DBE">
      <w:pPr>
        <w:rPr>
          <w:rFonts w:ascii="Calibri Light" w:hAnsi="Calibri Light" w:cs="Calibri Light"/>
        </w:rPr>
      </w:pPr>
    </w:p>
    <w:p w14:paraId="53B31D01" w14:textId="72BFA05F" w:rsidR="00C42DBE" w:rsidRPr="00DA7891" w:rsidRDefault="00C42DBE" w:rsidP="00C42DBE">
      <w:pPr>
        <w:rPr>
          <w:rFonts w:ascii="Calibri Light" w:hAnsi="Calibri Light" w:cs="Calibri Light"/>
          <w:b/>
        </w:rPr>
      </w:pPr>
    </w:p>
    <w:p w14:paraId="196C92A5" w14:textId="77777777" w:rsidR="00C42DBE" w:rsidRPr="00C265FF" w:rsidRDefault="00C42DBE" w:rsidP="00C42DBE">
      <w:pPr>
        <w:pBdr>
          <w:top w:val="double" w:sz="4" w:space="1" w:color="auto"/>
          <w:left w:val="double" w:sz="4" w:space="4" w:color="auto"/>
          <w:bottom w:val="double" w:sz="4" w:space="1" w:color="auto"/>
          <w:right w:val="double" w:sz="4" w:space="4" w:color="auto"/>
        </w:pBdr>
        <w:jc w:val="center"/>
        <w:rPr>
          <w:rFonts w:ascii="Arial" w:hAnsi="Arial" w:cs="Arial"/>
          <w:b/>
          <w:sz w:val="24"/>
          <w:szCs w:val="24"/>
        </w:rPr>
      </w:pPr>
    </w:p>
    <w:p w14:paraId="75429144" w14:textId="77777777" w:rsidR="00C42DBE" w:rsidRPr="00C265FF" w:rsidRDefault="00C42DBE" w:rsidP="00C42DBE">
      <w:pPr>
        <w:pBdr>
          <w:top w:val="double" w:sz="4" w:space="1" w:color="auto"/>
          <w:left w:val="double" w:sz="4" w:space="4" w:color="auto"/>
          <w:bottom w:val="double" w:sz="4" w:space="1" w:color="auto"/>
          <w:right w:val="double" w:sz="4" w:space="4" w:color="auto"/>
        </w:pBdr>
        <w:jc w:val="center"/>
        <w:rPr>
          <w:rFonts w:ascii="Arial" w:hAnsi="Arial" w:cs="Arial"/>
          <w:b/>
          <w:sz w:val="24"/>
          <w:szCs w:val="24"/>
        </w:rPr>
      </w:pPr>
      <w:bookmarkStart w:id="0" w:name="_Hlk86427888"/>
      <w:bookmarkStart w:id="1" w:name="_Hlk86427862"/>
      <w:bookmarkStart w:id="2" w:name="_Hlk86427823"/>
      <w:r w:rsidRPr="00C265FF">
        <w:rPr>
          <w:rFonts w:ascii="Arial" w:hAnsi="Arial" w:cs="Arial"/>
          <w:b/>
          <w:sz w:val="24"/>
          <w:szCs w:val="24"/>
        </w:rPr>
        <w:t>CADRE DE RÉPONSE TECHNIQUE</w:t>
      </w:r>
    </w:p>
    <w:p w14:paraId="15CBC8EE" w14:textId="77777777" w:rsidR="00C42DBE" w:rsidRPr="00C265FF" w:rsidRDefault="00C42DBE" w:rsidP="00C42DBE">
      <w:pPr>
        <w:pBdr>
          <w:top w:val="double" w:sz="4" w:space="1" w:color="auto"/>
          <w:left w:val="double" w:sz="4" w:space="4" w:color="auto"/>
          <w:bottom w:val="double" w:sz="4" w:space="1" w:color="auto"/>
          <w:right w:val="double" w:sz="4" w:space="4" w:color="auto"/>
        </w:pBdr>
        <w:jc w:val="center"/>
        <w:rPr>
          <w:rFonts w:ascii="Arial" w:hAnsi="Arial" w:cs="Arial"/>
          <w:b/>
          <w:sz w:val="24"/>
          <w:szCs w:val="24"/>
        </w:rPr>
      </w:pPr>
      <w:r w:rsidRPr="00C265FF">
        <w:rPr>
          <w:rFonts w:ascii="Arial" w:hAnsi="Arial" w:cs="Arial"/>
          <w:b/>
          <w:sz w:val="24"/>
          <w:szCs w:val="24"/>
        </w:rPr>
        <w:t>(CRT)</w:t>
      </w:r>
    </w:p>
    <w:p w14:paraId="45E8033D" w14:textId="2C6B0B60" w:rsidR="00C42DBE" w:rsidRPr="00C265FF" w:rsidRDefault="00C42DBE" w:rsidP="00C42DBE">
      <w:pPr>
        <w:pBdr>
          <w:top w:val="double" w:sz="4" w:space="1" w:color="auto"/>
          <w:left w:val="double" w:sz="4" w:space="4" w:color="auto"/>
          <w:bottom w:val="double" w:sz="4" w:space="1" w:color="auto"/>
          <w:right w:val="double" w:sz="4" w:space="4" w:color="auto"/>
        </w:pBdr>
        <w:jc w:val="center"/>
        <w:rPr>
          <w:rFonts w:ascii="Arial" w:hAnsi="Arial" w:cs="Arial"/>
          <w:b/>
          <w:sz w:val="24"/>
          <w:szCs w:val="24"/>
        </w:rPr>
      </w:pPr>
      <w:r w:rsidRPr="00C265FF">
        <w:rPr>
          <w:rFonts w:ascii="Arial" w:hAnsi="Arial" w:cs="Arial"/>
          <w:b/>
          <w:sz w:val="24"/>
          <w:szCs w:val="24"/>
        </w:rPr>
        <w:t>UCANSS_</w:t>
      </w:r>
      <w:r w:rsidR="009E78EB" w:rsidRPr="00C265FF">
        <w:rPr>
          <w:rFonts w:ascii="Arial" w:hAnsi="Arial" w:cs="Arial"/>
          <w:b/>
          <w:sz w:val="24"/>
          <w:szCs w:val="24"/>
        </w:rPr>
        <w:t>26</w:t>
      </w:r>
      <w:r w:rsidR="00B40AF6" w:rsidRPr="00C265FF">
        <w:rPr>
          <w:rFonts w:ascii="Arial" w:hAnsi="Arial" w:cs="Arial"/>
          <w:b/>
          <w:sz w:val="24"/>
          <w:szCs w:val="24"/>
        </w:rPr>
        <w:t>/</w:t>
      </w:r>
      <w:r w:rsidR="00F973DE" w:rsidRPr="00C265FF">
        <w:rPr>
          <w:rFonts w:ascii="Arial" w:hAnsi="Arial" w:cs="Arial"/>
          <w:b/>
          <w:sz w:val="24"/>
          <w:szCs w:val="24"/>
        </w:rPr>
        <w:t>P</w:t>
      </w:r>
      <w:r w:rsidR="009E78EB" w:rsidRPr="00C265FF">
        <w:rPr>
          <w:rFonts w:ascii="Arial" w:hAnsi="Arial" w:cs="Arial"/>
          <w:b/>
          <w:sz w:val="24"/>
          <w:szCs w:val="24"/>
        </w:rPr>
        <w:t>A</w:t>
      </w:r>
      <w:r w:rsidR="00B40AF6" w:rsidRPr="00C265FF">
        <w:rPr>
          <w:rFonts w:ascii="Arial" w:hAnsi="Arial" w:cs="Arial"/>
          <w:b/>
          <w:sz w:val="24"/>
          <w:szCs w:val="24"/>
        </w:rPr>
        <w:t>/</w:t>
      </w:r>
      <w:r w:rsidR="009E78EB" w:rsidRPr="00C265FF">
        <w:rPr>
          <w:rFonts w:ascii="Arial" w:hAnsi="Arial" w:cs="Arial"/>
          <w:b/>
          <w:sz w:val="24"/>
          <w:szCs w:val="24"/>
        </w:rPr>
        <w:t>04</w:t>
      </w:r>
    </w:p>
    <w:p w14:paraId="70D11E83" w14:textId="77777777" w:rsidR="00C42DBE" w:rsidRPr="00C265FF" w:rsidRDefault="00C42DBE" w:rsidP="00C42DBE">
      <w:pPr>
        <w:pBdr>
          <w:top w:val="double" w:sz="4" w:space="1" w:color="auto"/>
          <w:left w:val="double" w:sz="4" w:space="4" w:color="auto"/>
          <w:bottom w:val="double" w:sz="4" w:space="1" w:color="auto"/>
          <w:right w:val="double" w:sz="4" w:space="4" w:color="auto"/>
        </w:pBdr>
        <w:jc w:val="center"/>
        <w:rPr>
          <w:rFonts w:ascii="Arial" w:hAnsi="Arial" w:cs="Arial"/>
          <w:b/>
          <w:sz w:val="24"/>
          <w:szCs w:val="24"/>
        </w:rPr>
      </w:pPr>
      <w:bookmarkStart w:id="3" w:name="_Hlk78366087"/>
      <w:bookmarkEnd w:id="0"/>
      <w:bookmarkEnd w:id="1"/>
      <w:bookmarkEnd w:id="2"/>
    </w:p>
    <w:p w14:paraId="218C8240" w14:textId="659A4446" w:rsidR="00C42DBE" w:rsidRPr="00C265FF" w:rsidRDefault="00C42DBE" w:rsidP="00C42DBE">
      <w:pPr>
        <w:pBdr>
          <w:top w:val="double" w:sz="4" w:space="1" w:color="auto"/>
          <w:left w:val="double" w:sz="4" w:space="4" w:color="auto"/>
          <w:bottom w:val="double" w:sz="4" w:space="1" w:color="auto"/>
          <w:right w:val="double" w:sz="4" w:space="4" w:color="auto"/>
        </w:pBdr>
        <w:jc w:val="center"/>
        <w:rPr>
          <w:rFonts w:ascii="Arial" w:hAnsi="Arial" w:cs="Arial"/>
          <w:b/>
          <w:bCs/>
          <w:smallCaps/>
          <w:sz w:val="24"/>
          <w:szCs w:val="24"/>
        </w:rPr>
      </w:pPr>
      <w:bookmarkStart w:id="4" w:name="_Hlk156553463"/>
      <w:bookmarkEnd w:id="3"/>
      <w:r w:rsidRPr="00C265FF">
        <w:rPr>
          <w:rFonts w:ascii="Arial" w:hAnsi="Arial" w:cs="Arial"/>
          <w:b/>
          <w:bCs/>
          <w:sz w:val="24"/>
          <w:szCs w:val="24"/>
        </w:rPr>
        <w:t>ACCOMPAGNEMENT EDITORIAL DANS LE CADRE DE L’OFFRE D’APPUI A LA FONCTION MANAGERIALE : CAP’M</w:t>
      </w:r>
      <w:r w:rsidRPr="00C265FF">
        <w:rPr>
          <w:rFonts w:ascii="Arial" w:hAnsi="Arial" w:cs="Arial"/>
          <w:b/>
          <w:bCs/>
          <w:smallCaps/>
          <w:sz w:val="24"/>
          <w:szCs w:val="24"/>
        </w:rPr>
        <w:t> </w:t>
      </w:r>
      <w:bookmarkEnd w:id="4"/>
    </w:p>
    <w:p w14:paraId="075AB08F" w14:textId="77777777" w:rsidR="00C265FF" w:rsidRPr="00DA7891" w:rsidRDefault="00C265FF" w:rsidP="00C42DBE">
      <w:pPr>
        <w:pBdr>
          <w:top w:val="double" w:sz="4" w:space="1" w:color="auto"/>
          <w:left w:val="double" w:sz="4" w:space="4" w:color="auto"/>
          <w:bottom w:val="double" w:sz="4" w:space="1" w:color="auto"/>
          <w:right w:val="double" w:sz="4" w:space="4" w:color="auto"/>
        </w:pBdr>
        <w:jc w:val="center"/>
        <w:rPr>
          <w:rFonts w:ascii="Calibri Light" w:hAnsi="Calibri Light" w:cs="Calibri Light"/>
          <w:b/>
          <w:color w:val="0A1D30"/>
        </w:rPr>
      </w:pPr>
    </w:p>
    <w:p w14:paraId="491D8D8B" w14:textId="77777777" w:rsidR="00C265FF" w:rsidRDefault="00C265FF" w:rsidP="00C42DBE">
      <w:pPr>
        <w:jc w:val="center"/>
        <w:rPr>
          <w:rFonts w:ascii="Arial" w:hAnsi="Arial" w:cs="Arial"/>
        </w:rPr>
      </w:pPr>
    </w:p>
    <w:p w14:paraId="18EBC7C5" w14:textId="77777777" w:rsidR="00C265FF" w:rsidRPr="00C265FF" w:rsidRDefault="00C265FF" w:rsidP="00C265FF">
      <w:pPr>
        <w:jc w:val="both"/>
        <w:rPr>
          <w:rFonts w:ascii="Arial" w:hAnsi="Arial" w:cs="Arial"/>
          <w:b/>
          <w:bCs/>
        </w:rPr>
      </w:pPr>
      <w:r w:rsidRPr="00C265FF">
        <w:rPr>
          <w:rFonts w:ascii="Arial" w:hAnsi="Arial" w:cs="Arial"/>
          <w:b/>
          <w:bCs/>
        </w:rPr>
        <w:t>LA REPONSE DU CANDIDAT DEVRA OBLIGATOIREMENT ETRE PRESENTEE DANS CE CADRE DE REPONSE TECHNIQUE ET NON SOUS LA FORME D’UN MEMOIRE TECHNIQUE.</w:t>
      </w:r>
    </w:p>
    <w:p w14:paraId="4141DA8D" w14:textId="77777777" w:rsidR="00C265FF" w:rsidRDefault="00C265FF" w:rsidP="00C265FF">
      <w:pPr>
        <w:rPr>
          <w:rFonts w:ascii="Arial" w:hAnsi="Arial" w:cs="Arial"/>
        </w:rPr>
      </w:pPr>
    </w:p>
    <w:p w14:paraId="266D9211" w14:textId="00F16E35" w:rsidR="00C42DBE" w:rsidRPr="00C265FF" w:rsidRDefault="00C42DBE" w:rsidP="00C42DBE">
      <w:pPr>
        <w:jc w:val="center"/>
        <w:rPr>
          <w:rFonts w:ascii="Arial" w:hAnsi="Arial" w:cs="Arial"/>
        </w:rPr>
      </w:pPr>
      <w:r w:rsidRPr="00C265FF">
        <w:rPr>
          <w:rFonts w:ascii="Arial" w:hAnsi="Arial" w:cs="Arial"/>
        </w:rPr>
        <w:t>PRINCIPE DU CADRE DE REPONSE TECHNIQUE</w:t>
      </w:r>
    </w:p>
    <w:p w14:paraId="2F817CFD" w14:textId="0813601D" w:rsidR="00C265FF" w:rsidRPr="00C265FF" w:rsidRDefault="00C42DBE" w:rsidP="00C265FF">
      <w:pPr>
        <w:jc w:val="both"/>
        <w:rPr>
          <w:rFonts w:ascii="Arial" w:hAnsi="Arial" w:cs="Arial"/>
        </w:rPr>
      </w:pPr>
      <w:r w:rsidRPr="00C265FF">
        <w:rPr>
          <w:rFonts w:ascii="Arial" w:hAnsi="Arial" w:cs="Arial"/>
        </w:rPr>
        <w:t>Ce document est destiné d’une part à fiabiliser les réponses des candidats à tous les éléments servant à l’appréciation des critères d’analyse des offres (et donc à réduire les hypothèses d’offres imprécises ou irrégulières) et d’autre part, à faciliter le traitement des informations fournies dans le cadre de l’analyse des offres.</w:t>
      </w:r>
    </w:p>
    <w:p w14:paraId="23CD779E" w14:textId="17A1AE6E" w:rsidR="00C265FF" w:rsidRDefault="00C42DBE" w:rsidP="00C265FF">
      <w:pPr>
        <w:jc w:val="both"/>
        <w:rPr>
          <w:rFonts w:ascii="Arial" w:hAnsi="Arial" w:cs="Arial"/>
        </w:rPr>
      </w:pPr>
      <w:r w:rsidRPr="00C265FF">
        <w:rPr>
          <w:rFonts w:ascii="Arial" w:hAnsi="Arial" w:cs="Arial"/>
        </w:rPr>
        <w:t>L’utilisation de ce cadre de réponse est obligatoire et doit être complété impérativement dans son intégralité en respectant scrupuleusement le modèle et les thèmes développés. Le candidat veillera à ne pas produire de mémoire technique générique. Il répondra de la manière la plus claire et la plus exhaustive aux différents items et rubriques tout en respectant le modèle transmis.</w:t>
      </w:r>
      <w:r w:rsidR="00C265FF">
        <w:rPr>
          <w:rFonts w:ascii="Arial" w:hAnsi="Arial" w:cs="Arial"/>
        </w:rPr>
        <w:t xml:space="preserve"> </w:t>
      </w:r>
      <w:r w:rsidR="00C265FF" w:rsidRPr="00C265FF">
        <w:rPr>
          <w:rFonts w:ascii="Arial" w:hAnsi="Arial" w:cs="Arial"/>
        </w:rPr>
        <w:t xml:space="preserve">La réponse sera conforme </w:t>
      </w:r>
      <w:proofErr w:type="gramStart"/>
      <w:r w:rsidR="00C265FF" w:rsidRPr="00C265FF">
        <w:rPr>
          <w:rFonts w:ascii="Arial" w:hAnsi="Arial" w:cs="Arial"/>
        </w:rPr>
        <w:t>au</w:t>
      </w:r>
      <w:proofErr w:type="gramEnd"/>
      <w:r w:rsidR="00C265FF" w:rsidRPr="00C265FF">
        <w:rPr>
          <w:rFonts w:ascii="Arial" w:hAnsi="Arial" w:cs="Arial"/>
        </w:rPr>
        <w:t xml:space="preserve"> plan proposé. </w:t>
      </w:r>
    </w:p>
    <w:p w14:paraId="4E5F430B" w14:textId="512216B1" w:rsidR="00080AE8" w:rsidRPr="00C265FF" w:rsidRDefault="00080AE8" w:rsidP="00C265FF">
      <w:pPr>
        <w:jc w:val="both"/>
        <w:rPr>
          <w:rFonts w:ascii="Arial" w:hAnsi="Arial" w:cs="Arial"/>
        </w:rPr>
      </w:pPr>
      <w:r w:rsidRPr="00C265FF">
        <w:rPr>
          <w:rFonts w:ascii="Arial" w:hAnsi="Arial" w:cs="Arial"/>
        </w:rPr>
        <w:t>Si la réponse le nécessite et si le candidat le juge utile, ce dernier peut répondre en renvoyant de manière précise en indiquant dans le présent document, pour chaque point concerné, le nom de la documentation, la page et le paragraphe auquel le Pouvoir adjudicateur devra se référer.</w:t>
      </w:r>
    </w:p>
    <w:p w14:paraId="005E84CF" w14:textId="2F489889" w:rsidR="00A11A15" w:rsidRPr="00E857AB" w:rsidRDefault="00080AE8" w:rsidP="00C265FF">
      <w:pPr>
        <w:autoSpaceDE w:val="0"/>
        <w:autoSpaceDN w:val="0"/>
        <w:spacing w:after="240" w:line="276" w:lineRule="auto"/>
        <w:jc w:val="both"/>
        <w:rPr>
          <w:rFonts w:ascii="Arial" w:hAnsi="Arial" w:cs="Arial"/>
          <w:color w:val="FF0000"/>
          <w:lang w:eastAsia="zh-CN"/>
        </w:rPr>
      </w:pPr>
      <w:r w:rsidRPr="00C265FF">
        <w:rPr>
          <w:rFonts w:ascii="Arial" w:hAnsi="Arial" w:cs="Arial"/>
          <w:lang w:eastAsia="zh-CN"/>
        </w:rPr>
        <w:t xml:space="preserve">Le candidat pourra compléter le CRT par des annexes afin qu’il complète son offre technique s’il le pense nécessaire. </w:t>
      </w:r>
      <w:r w:rsidR="000B094B" w:rsidRPr="00C265FF">
        <w:rPr>
          <w:rFonts w:ascii="Arial" w:hAnsi="Arial" w:cs="Arial"/>
          <w:strike/>
          <w:color w:val="FF0000"/>
        </w:rPr>
        <w:br w:type="page"/>
      </w:r>
      <w:r w:rsidR="00A11A15" w:rsidRPr="002F0498">
        <w:rPr>
          <w:rFonts w:ascii="Arial" w:hAnsi="Arial" w:cs="Arial"/>
          <w:b/>
          <w:bCs/>
          <w:u w:val="single"/>
        </w:rPr>
        <w:lastRenderedPageBreak/>
        <w:t xml:space="preserve">Critère </w:t>
      </w:r>
      <w:r w:rsidR="00E857AB">
        <w:rPr>
          <w:rFonts w:ascii="Arial" w:hAnsi="Arial" w:cs="Arial"/>
          <w:b/>
          <w:bCs/>
          <w:u w:val="single"/>
        </w:rPr>
        <w:t>1</w:t>
      </w:r>
      <w:r w:rsidR="00A11A15" w:rsidRPr="002F0498">
        <w:rPr>
          <w:rFonts w:ascii="Arial" w:hAnsi="Arial" w:cs="Arial"/>
          <w:b/>
          <w:bCs/>
          <w:u w:val="single"/>
        </w:rPr>
        <w:t xml:space="preserve"> : Valeur technique </w:t>
      </w:r>
      <w:r w:rsidR="00EA2986" w:rsidRPr="002F0498">
        <w:rPr>
          <w:rFonts w:ascii="Arial" w:hAnsi="Arial" w:cs="Arial"/>
          <w:b/>
          <w:bCs/>
          <w:u w:val="single"/>
        </w:rPr>
        <w:t xml:space="preserve">de la proposition </w:t>
      </w:r>
      <w:r w:rsidR="00A11A15" w:rsidRPr="002F0498">
        <w:rPr>
          <w:rFonts w:ascii="Arial" w:hAnsi="Arial" w:cs="Arial"/>
          <w:b/>
          <w:bCs/>
          <w:u w:val="single"/>
        </w:rPr>
        <w:t>(</w:t>
      </w:r>
      <w:r w:rsidR="00D1154E" w:rsidRPr="002F0498">
        <w:rPr>
          <w:rFonts w:ascii="Arial" w:hAnsi="Arial" w:cs="Arial"/>
          <w:b/>
          <w:bCs/>
          <w:u w:val="single"/>
        </w:rPr>
        <w:t>6</w:t>
      </w:r>
      <w:r w:rsidR="00A11A15" w:rsidRPr="002F0498">
        <w:rPr>
          <w:rFonts w:ascii="Arial" w:hAnsi="Arial" w:cs="Arial"/>
          <w:b/>
          <w:bCs/>
          <w:u w:val="single"/>
        </w:rPr>
        <w:t>0%)</w:t>
      </w:r>
    </w:p>
    <w:p w14:paraId="0B47F4CB" w14:textId="77777777" w:rsidR="00397137" w:rsidRPr="002F0498" w:rsidRDefault="00397137" w:rsidP="00441FF5">
      <w:pPr>
        <w:spacing w:after="0" w:line="240" w:lineRule="auto"/>
        <w:jc w:val="both"/>
        <w:rPr>
          <w:rFonts w:ascii="Arial" w:hAnsi="Arial" w:cs="Arial"/>
          <w:b/>
          <w:bCs/>
          <w:u w:val="single"/>
        </w:rPr>
      </w:pPr>
    </w:p>
    <w:p w14:paraId="59CE4816" w14:textId="12A4D621" w:rsidR="001402F1" w:rsidRPr="002F0498" w:rsidRDefault="00A11A15" w:rsidP="00465482">
      <w:pPr>
        <w:spacing w:after="0" w:line="240" w:lineRule="auto"/>
        <w:jc w:val="both"/>
        <w:rPr>
          <w:rFonts w:ascii="Arial" w:hAnsi="Arial" w:cs="Arial"/>
          <w:b/>
          <w:bCs/>
          <w:color w:val="002060"/>
        </w:rPr>
      </w:pPr>
      <w:r w:rsidRPr="002F0498">
        <w:rPr>
          <w:rFonts w:ascii="Arial" w:hAnsi="Arial" w:cs="Arial"/>
          <w:b/>
          <w:bCs/>
          <w:u w:val="single"/>
        </w:rPr>
        <w:t>S</w:t>
      </w:r>
      <w:r w:rsidR="006C3A28" w:rsidRPr="002F0498">
        <w:rPr>
          <w:rFonts w:ascii="Arial" w:hAnsi="Arial" w:cs="Arial"/>
          <w:b/>
          <w:bCs/>
          <w:u w:val="single"/>
        </w:rPr>
        <w:t>ous-critère 1</w:t>
      </w:r>
      <w:r w:rsidR="00892C28" w:rsidRPr="002F0498">
        <w:rPr>
          <w:rFonts w:ascii="Arial" w:hAnsi="Arial" w:cs="Arial"/>
          <w:b/>
          <w:bCs/>
        </w:rPr>
        <w:t xml:space="preserve"> : Qualité de l’équipe dédiée à la réalisation des prestations – </w:t>
      </w:r>
      <w:r w:rsidR="00B65392" w:rsidRPr="002F0498">
        <w:rPr>
          <w:rFonts w:ascii="Arial" w:hAnsi="Arial" w:cs="Arial"/>
          <w:b/>
          <w:bCs/>
        </w:rPr>
        <w:t>20</w:t>
      </w:r>
      <w:r w:rsidR="00892C28" w:rsidRPr="002F0498">
        <w:rPr>
          <w:rFonts w:ascii="Arial" w:hAnsi="Arial" w:cs="Arial"/>
          <w:b/>
          <w:bCs/>
        </w:rPr>
        <w:t>%</w:t>
      </w:r>
    </w:p>
    <w:p w14:paraId="2C2568D3" w14:textId="77777777" w:rsidR="00441FF5" w:rsidRPr="002F0498" w:rsidRDefault="00441FF5" w:rsidP="00465482">
      <w:pPr>
        <w:spacing w:after="0" w:line="240" w:lineRule="auto"/>
        <w:jc w:val="both"/>
        <w:rPr>
          <w:rFonts w:ascii="Arial" w:hAnsi="Arial" w:cs="Arial"/>
          <w:b/>
          <w:bCs/>
          <w:color w:val="002060"/>
        </w:rPr>
      </w:pPr>
    </w:p>
    <w:p w14:paraId="155BB676" w14:textId="48D35B37" w:rsidR="00BB2095" w:rsidRPr="002F0498" w:rsidRDefault="006F385E" w:rsidP="00465482">
      <w:pPr>
        <w:spacing w:line="278" w:lineRule="auto"/>
        <w:jc w:val="both"/>
        <w:rPr>
          <w:rFonts w:ascii="Arial" w:hAnsi="Arial" w:cs="Arial"/>
          <w:b/>
          <w:bCs/>
        </w:rPr>
      </w:pPr>
      <w:r w:rsidRPr="002F0498">
        <w:rPr>
          <w:rFonts w:ascii="Arial" w:hAnsi="Arial" w:cs="Arial"/>
          <w:b/>
          <w:bCs/>
        </w:rPr>
        <w:t xml:space="preserve">Ce qui est attendu par le candidat : </w:t>
      </w:r>
    </w:p>
    <w:p w14:paraId="2E86CD4D" w14:textId="46567701" w:rsidR="00295349" w:rsidRPr="002F0498" w:rsidRDefault="00C06145" w:rsidP="00465482">
      <w:pPr>
        <w:spacing w:line="278" w:lineRule="auto"/>
        <w:jc w:val="both"/>
        <w:rPr>
          <w:rFonts w:ascii="Arial" w:hAnsi="Arial" w:cs="Arial"/>
          <w:b/>
          <w:bCs/>
        </w:rPr>
      </w:pPr>
      <w:r w:rsidRPr="002F0498">
        <w:rPr>
          <w:rFonts w:ascii="Arial" w:hAnsi="Arial" w:cs="Arial"/>
        </w:rPr>
        <w:t>Le candidat devra présenter de manière détaillée la composition, l’organisation et l’expérience de l’équipe dédiée, en démontrant l’adéquation des profils, la pertinence des références mobilisées, la cohérence de l’organisation proposée ainsi que les engagements de disponibilité et de réactivité permettant d’assurer la bonne réalisation des prestations</w:t>
      </w:r>
      <w:r w:rsidRPr="002F0498">
        <w:rPr>
          <w:rFonts w:ascii="Arial" w:hAnsi="Arial" w:cs="Arial"/>
          <w:b/>
          <w:bCs/>
        </w:rPr>
        <w:t>.</w:t>
      </w:r>
    </w:p>
    <w:p w14:paraId="133698A0" w14:textId="509F9674" w:rsidR="00776E51" w:rsidRPr="002F0498" w:rsidRDefault="00776E51" w:rsidP="00465482">
      <w:pPr>
        <w:spacing w:after="0" w:line="278" w:lineRule="auto"/>
        <w:jc w:val="both"/>
        <w:rPr>
          <w:rFonts w:ascii="Arial" w:hAnsi="Arial" w:cs="Arial"/>
          <w:b/>
          <w:bCs/>
        </w:rPr>
      </w:pPr>
      <w:r w:rsidRPr="002F0498">
        <w:rPr>
          <w:rFonts w:ascii="Arial" w:hAnsi="Arial" w:cs="Arial"/>
          <w:b/>
          <w:bCs/>
        </w:rPr>
        <w:t>Jugement du sous-critère :</w:t>
      </w:r>
    </w:p>
    <w:p w14:paraId="3089FC61" w14:textId="77777777" w:rsidR="00776E51" w:rsidRPr="002F0498" w:rsidRDefault="00776E51" w:rsidP="00465482">
      <w:pPr>
        <w:pStyle w:val="Paragraphedeliste"/>
        <w:spacing w:after="0" w:line="240" w:lineRule="auto"/>
        <w:ind w:left="0"/>
        <w:jc w:val="both"/>
        <w:rPr>
          <w:rFonts w:ascii="Arial" w:hAnsi="Arial" w:cs="Arial"/>
        </w:rPr>
      </w:pPr>
    </w:p>
    <w:p w14:paraId="7934579B" w14:textId="5CDBF5A3" w:rsidR="0005316B" w:rsidRPr="002F0498" w:rsidRDefault="0005316B" w:rsidP="00465482">
      <w:pPr>
        <w:numPr>
          <w:ilvl w:val="0"/>
          <w:numId w:val="3"/>
        </w:numPr>
        <w:spacing w:after="0"/>
        <w:jc w:val="both"/>
        <w:rPr>
          <w:rFonts w:ascii="Arial" w:hAnsi="Arial" w:cs="Arial"/>
        </w:rPr>
      </w:pPr>
      <w:r w:rsidRPr="002F0498">
        <w:rPr>
          <w:rFonts w:ascii="Arial" w:hAnsi="Arial" w:cs="Arial"/>
        </w:rPr>
        <w:t>Pertinence des profils au regard des prestations attendues (éditoriales et veilles) - 5 %</w:t>
      </w:r>
    </w:p>
    <w:p w14:paraId="6811CC25" w14:textId="5010E5B1" w:rsidR="0005316B" w:rsidRPr="002F0498" w:rsidRDefault="008F1F49" w:rsidP="00465482">
      <w:pPr>
        <w:numPr>
          <w:ilvl w:val="0"/>
          <w:numId w:val="3"/>
        </w:numPr>
        <w:spacing w:after="0"/>
        <w:jc w:val="both"/>
        <w:rPr>
          <w:rFonts w:ascii="Arial" w:hAnsi="Arial" w:cs="Arial"/>
        </w:rPr>
      </w:pPr>
      <w:r w:rsidRPr="002F0498">
        <w:rPr>
          <w:rFonts w:ascii="Arial" w:hAnsi="Arial" w:cs="Arial"/>
        </w:rPr>
        <w:t>E</w:t>
      </w:r>
      <w:r w:rsidR="0005316B" w:rsidRPr="002F0498">
        <w:rPr>
          <w:rFonts w:ascii="Arial" w:hAnsi="Arial" w:cs="Arial"/>
        </w:rPr>
        <w:t>xpérience de l’équipe sur des projets similaires (expérience dans le secteur public, maîtrise des thématiques managériales) - 5 %</w:t>
      </w:r>
    </w:p>
    <w:p w14:paraId="0DD18495" w14:textId="293509A0" w:rsidR="0005316B" w:rsidRDefault="00F72E0E" w:rsidP="00465482">
      <w:pPr>
        <w:numPr>
          <w:ilvl w:val="0"/>
          <w:numId w:val="3"/>
        </w:numPr>
        <w:spacing w:after="0"/>
        <w:jc w:val="both"/>
        <w:rPr>
          <w:rFonts w:ascii="Arial" w:hAnsi="Arial" w:cs="Arial"/>
        </w:rPr>
      </w:pPr>
      <w:r>
        <w:rPr>
          <w:rFonts w:ascii="Arial" w:hAnsi="Arial" w:cs="Arial"/>
        </w:rPr>
        <w:t>Clarté</w:t>
      </w:r>
      <w:r w:rsidR="00087687" w:rsidRPr="002F0498">
        <w:rPr>
          <w:rFonts w:ascii="Arial" w:hAnsi="Arial" w:cs="Arial"/>
        </w:rPr>
        <w:t xml:space="preserve"> de </w:t>
      </w:r>
      <w:r w:rsidR="0005316B" w:rsidRPr="002F0498">
        <w:rPr>
          <w:rFonts w:ascii="Arial" w:hAnsi="Arial" w:cs="Arial"/>
        </w:rPr>
        <w:t>l’organisation proposée (rôles, articulation entre les intervenants, pilotage global du projet) - 5 %</w:t>
      </w:r>
    </w:p>
    <w:p w14:paraId="6A8672F3" w14:textId="77777777" w:rsidR="00F72E0E" w:rsidRPr="00F72E0E" w:rsidRDefault="00F72E0E" w:rsidP="00F72E0E">
      <w:pPr>
        <w:numPr>
          <w:ilvl w:val="0"/>
          <w:numId w:val="3"/>
        </w:numPr>
        <w:spacing w:after="0"/>
        <w:jc w:val="both"/>
        <w:rPr>
          <w:rFonts w:ascii="Arial" w:hAnsi="Arial" w:cs="Arial"/>
        </w:rPr>
      </w:pPr>
      <w:r w:rsidRPr="00F72E0E">
        <w:rPr>
          <w:rFonts w:ascii="Arial" w:hAnsi="Arial" w:cs="Arial"/>
        </w:rPr>
        <w:t>Disponibilité et réactivité annoncée (capacité à tenir les délais, interaction avec l’UCANSS) - 5 %</w:t>
      </w:r>
    </w:p>
    <w:p w14:paraId="36BEB199" w14:textId="77777777" w:rsidR="006E19DD" w:rsidRPr="00F72E0E" w:rsidRDefault="006E19DD" w:rsidP="00F72E0E">
      <w:pPr>
        <w:jc w:val="both"/>
        <w:rPr>
          <w:rFonts w:ascii="Arial" w:hAnsi="Arial" w:cs="Arial"/>
        </w:rPr>
      </w:pPr>
    </w:p>
    <w:p w14:paraId="2EEAF9A7" w14:textId="6ABAFACB" w:rsidR="00A06D0D" w:rsidRPr="002F0498" w:rsidRDefault="006E19DD" w:rsidP="00465482">
      <w:pPr>
        <w:spacing w:before="120" w:after="120" w:line="276" w:lineRule="auto"/>
        <w:jc w:val="both"/>
        <w:rPr>
          <w:rFonts w:ascii="Arial" w:eastAsia="Calibri" w:hAnsi="Arial" w:cs="Arial"/>
          <w:i/>
          <w:color w:val="FF0000"/>
        </w:rPr>
      </w:pPr>
      <w:r w:rsidRPr="002F0498">
        <w:rPr>
          <w:rFonts w:ascii="Arial" w:eastAsia="Calibri" w:hAnsi="Arial" w:cs="Arial"/>
          <w:i/>
          <w:color w:val="FF0000"/>
        </w:rPr>
        <w:t>Dupliquer autant de pages que nécessaire.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A06D0D" w:rsidRPr="002F0498" w14:paraId="11106B8E" w14:textId="77777777" w:rsidTr="00346BCE">
        <w:trPr>
          <w:trHeight w:val="20"/>
        </w:trPr>
        <w:tc>
          <w:tcPr>
            <w:tcW w:w="9286" w:type="dxa"/>
          </w:tcPr>
          <w:p w14:paraId="55256B94" w14:textId="77777777" w:rsidR="00A06D0D" w:rsidRPr="002F0498" w:rsidRDefault="00A06D0D" w:rsidP="00465482">
            <w:pPr>
              <w:spacing w:before="120" w:after="120" w:line="276" w:lineRule="auto"/>
              <w:jc w:val="both"/>
              <w:rPr>
                <w:rFonts w:ascii="Arial" w:eastAsia="Calibri" w:hAnsi="Arial" w:cs="Arial"/>
              </w:rPr>
            </w:pPr>
          </w:p>
          <w:p w14:paraId="179CF525" w14:textId="77777777" w:rsidR="00A06D0D" w:rsidRPr="002F0498" w:rsidRDefault="00A06D0D" w:rsidP="00465482">
            <w:pPr>
              <w:spacing w:before="120" w:after="120" w:line="276" w:lineRule="auto"/>
              <w:jc w:val="both"/>
              <w:rPr>
                <w:rFonts w:ascii="Arial" w:eastAsia="Calibri" w:hAnsi="Arial" w:cs="Arial"/>
              </w:rPr>
            </w:pPr>
          </w:p>
          <w:p w14:paraId="7B7540E3" w14:textId="77777777" w:rsidR="00A06D0D" w:rsidRPr="002F0498" w:rsidRDefault="00A06D0D" w:rsidP="00465482">
            <w:pPr>
              <w:spacing w:before="120" w:after="120" w:line="276" w:lineRule="auto"/>
              <w:jc w:val="both"/>
              <w:rPr>
                <w:rFonts w:ascii="Arial" w:eastAsia="Calibri" w:hAnsi="Arial" w:cs="Arial"/>
              </w:rPr>
            </w:pPr>
          </w:p>
          <w:p w14:paraId="5C474A5C" w14:textId="77777777" w:rsidR="00A06D0D" w:rsidRPr="002F0498" w:rsidRDefault="00A06D0D" w:rsidP="00465482">
            <w:pPr>
              <w:spacing w:before="120" w:after="120" w:line="276" w:lineRule="auto"/>
              <w:jc w:val="both"/>
              <w:rPr>
                <w:rFonts w:ascii="Arial" w:eastAsia="Calibri" w:hAnsi="Arial" w:cs="Arial"/>
              </w:rPr>
            </w:pPr>
          </w:p>
          <w:p w14:paraId="35FC9C0A" w14:textId="77777777" w:rsidR="00A06D0D" w:rsidRPr="002F0498" w:rsidRDefault="00A06D0D" w:rsidP="00465482">
            <w:pPr>
              <w:spacing w:before="120" w:after="120" w:line="276" w:lineRule="auto"/>
              <w:jc w:val="both"/>
              <w:rPr>
                <w:rFonts w:ascii="Arial" w:eastAsia="Calibri" w:hAnsi="Arial" w:cs="Arial"/>
              </w:rPr>
            </w:pPr>
          </w:p>
          <w:p w14:paraId="36FB05B3" w14:textId="77777777" w:rsidR="00A06D0D" w:rsidRPr="002F0498" w:rsidRDefault="00A06D0D" w:rsidP="00465482">
            <w:pPr>
              <w:spacing w:before="120" w:after="120" w:line="276" w:lineRule="auto"/>
              <w:jc w:val="both"/>
              <w:rPr>
                <w:rFonts w:ascii="Arial" w:eastAsia="Calibri" w:hAnsi="Arial" w:cs="Arial"/>
              </w:rPr>
            </w:pPr>
          </w:p>
          <w:p w14:paraId="5716643D" w14:textId="77777777" w:rsidR="00A06D0D" w:rsidRPr="002F0498" w:rsidRDefault="00A06D0D" w:rsidP="00465482">
            <w:pPr>
              <w:spacing w:before="120" w:after="120" w:line="276" w:lineRule="auto"/>
              <w:jc w:val="both"/>
              <w:rPr>
                <w:rFonts w:ascii="Arial" w:eastAsia="Calibri" w:hAnsi="Arial" w:cs="Arial"/>
              </w:rPr>
            </w:pPr>
          </w:p>
        </w:tc>
      </w:tr>
    </w:tbl>
    <w:p w14:paraId="19C44526" w14:textId="77777777" w:rsidR="00D34D48" w:rsidRPr="002F0498" w:rsidRDefault="00D34D48" w:rsidP="00465482">
      <w:pPr>
        <w:spacing w:after="0" w:line="240" w:lineRule="auto"/>
        <w:jc w:val="both"/>
        <w:rPr>
          <w:rFonts w:ascii="Arial" w:hAnsi="Arial" w:cs="Arial"/>
          <w:b/>
          <w:bCs/>
        </w:rPr>
      </w:pPr>
    </w:p>
    <w:p w14:paraId="3F30145E" w14:textId="77777777" w:rsidR="00C7392C" w:rsidRPr="002F0498" w:rsidRDefault="00C7392C" w:rsidP="00465482">
      <w:pPr>
        <w:spacing w:line="278" w:lineRule="auto"/>
        <w:jc w:val="both"/>
        <w:rPr>
          <w:rFonts w:ascii="Arial" w:hAnsi="Arial" w:cs="Arial"/>
          <w:b/>
          <w:bCs/>
          <w:u w:val="single"/>
        </w:rPr>
      </w:pPr>
      <w:r w:rsidRPr="002F0498">
        <w:rPr>
          <w:rFonts w:ascii="Arial" w:hAnsi="Arial" w:cs="Arial"/>
          <w:b/>
          <w:bCs/>
          <w:u w:val="single"/>
        </w:rPr>
        <w:br w:type="page"/>
      </w:r>
    </w:p>
    <w:p w14:paraId="18F52F18" w14:textId="0D7B48E6" w:rsidR="00D34D48" w:rsidRPr="002F0498" w:rsidRDefault="00D34D48" w:rsidP="00465482">
      <w:pPr>
        <w:spacing w:after="0" w:line="240" w:lineRule="auto"/>
        <w:jc w:val="both"/>
        <w:rPr>
          <w:rFonts w:ascii="Arial" w:hAnsi="Arial" w:cs="Arial"/>
          <w:b/>
          <w:bCs/>
        </w:rPr>
      </w:pPr>
      <w:r w:rsidRPr="002F0498">
        <w:rPr>
          <w:rFonts w:ascii="Arial" w:hAnsi="Arial" w:cs="Arial"/>
          <w:b/>
          <w:bCs/>
          <w:u w:val="single"/>
        </w:rPr>
        <w:t>Sous-critère 2 :</w:t>
      </w:r>
      <w:r w:rsidRPr="002F0498">
        <w:rPr>
          <w:rFonts w:ascii="Arial" w:hAnsi="Arial" w:cs="Arial"/>
          <w:b/>
          <w:bCs/>
        </w:rPr>
        <w:t xml:space="preserve"> </w:t>
      </w:r>
      <w:r w:rsidR="004245E3" w:rsidRPr="002F0498">
        <w:rPr>
          <w:rFonts w:ascii="Arial" w:hAnsi="Arial" w:cs="Arial"/>
          <w:b/>
          <w:bCs/>
        </w:rPr>
        <w:t>Pertinence et qualité des exemples proposés – 2</w:t>
      </w:r>
      <w:r w:rsidR="00B65392" w:rsidRPr="002F0498">
        <w:rPr>
          <w:rFonts w:ascii="Arial" w:hAnsi="Arial" w:cs="Arial"/>
          <w:b/>
          <w:bCs/>
        </w:rPr>
        <w:t>0</w:t>
      </w:r>
      <w:r w:rsidR="004245E3" w:rsidRPr="002F0498">
        <w:rPr>
          <w:rFonts w:ascii="Arial" w:hAnsi="Arial" w:cs="Arial"/>
          <w:b/>
          <w:bCs/>
        </w:rPr>
        <w:t xml:space="preserve"> %</w:t>
      </w:r>
    </w:p>
    <w:p w14:paraId="3EC7F0B7" w14:textId="77777777" w:rsidR="006F206A" w:rsidRPr="002F0498" w:rsidRDefault="006F206A" w:rsidP="00465482">
      <w:pPr>
        <w:spacing w:after="0" w:line="240" w:lineRule="auto"/>
        <w:jc w:val="both"/>
        <w:rPr>
          <w:rFonts w:ascii="Arial" w:hAnsi="Arial" w:cs="Arial"/>
        </w:rPr>
      </w:pPr>
    </w:p>
    <w:p w14:paraId="71528E44" w14:textId="5360AC89" w:rsidR="00D34D48" w:rsidRPr="002F0498" w:rsidRDefault="00D34D48" w:rsidP="00465482">
      <w:pPr>
        <w:spacing w:line="240" w:lineRule="auto"/>
        <w:jc w:val="both"/>
        <w:rPr>
          <w:rFonts w:ascii="Arial" w:hAnsi="Arial" w:cs="Arial"/>
          <w:b/>
          <w:bCs/>
        </w:rPr>
      </w:pPr>
      <w:r w:rsidRPr="002F0498">
        <w:rPr>
          <w:rFonts w:ascii="Arial" w:hAnsi="Arial" w:cs="Arial"/>
          <w:b/>
          <w:bCs/>
        </w:rPr>
        <w:t xml:space="preserve">Ce qui est attendu par le candidat : </w:t>
      </w:r>
    </w:p>
    <w:p w14:paraId="6A86E468" w14:textId="36502F08" w:rsidR="00C7392C" w:rsidRPr="002F0498" w:rsidRDefault="00B63814" w:rsidP="00465482">
      <w:pPr>
        <w:spacing w:line="278" w:lineRule="auto"/>
        <w:jc w:val="both"/>
        <w:rPr>
          <w:rFonts w:ascii="Arial" w:hAnsi="Arial" w:cs="Arial"/>
        </w:rPr>
      </w:pPr>
      <w:r w:rsidRPr="002F0498">
        <w:rPr>
          <w:rFonts w:ascii="Arial" w:hAnsi="Arial" w:cs="Arial"/>
        </w:rPr>
        <w:t>Le candidat devra fournir des exemples représentatifs de ses productions éditoriales, démontrant la diversité et la qualité de ses réalisations, sa capacité à élaborer une ligne éditoriale cohérente dans des projets comparables, ainsi que son aptitude à adapter les contenus et les supports aux thématiques managériales et aux publics visés.</w:t>
      </w:r>
    </w:p>
    <w:p w14:paraId="56B0E395" w14:textId="77777777" w:rsidR="00C7392C" w:rsidRPr="002F0498" w:rsidRDefault="00C7392C" w:rsidP="00465482">
      <w:pPr>
        <w:spacing w:after="0" w:line="278" w:lineRule="auto"/>
        <w:jc w:val="both"/>
        <w:rPr>
          <w:rFonts w:ascii="Arial" w:hAnsi="Arial" w:cs="Arial"/>
          <w:b/>
          <w:bCs/>
        </w:rPr>
      </w:pPr>
      <w:r w:rsidRPr="002F0498">
        <w:rPr>
          <w:rFonts w:ascii="Arial" w:hAnsi="Arial" w:cs="Arial"/>
          <w:b/>
          <w:bCs/>
        </w:rPr>
        <w:t>Jugement du sous-critère :</w:t>
      </w:r>
    </w:p>
    <w:p w14:paraId="76BCC978" w14:textId="77777777" w:rsidR="00B013C7" w:rsidRPr="002F0498" w:rsidRDefault="00B013C7" w:rsidP="00465482">
      <w:pPr>
        <w:spacing w:after="0" w:line="278" w:lineRule="auto"/>
        <w:jc w:val="both"/>
        <w:rPr>
          <w:rFonts w:ascii="Arial" w:hAnsi="Arial" w:cs="Arial"/>
          <w:b/>
          <w:bCs/>
        </w:rPr>
      </w:pPr>
    </w:p>
    <w:p w14:paraId="026A11F6" w14:textId="61DD4FD7" w:rsidR="00B013C7" w:rsidRPr="002F0498" w:rsidRDefault="00B013C7" w:rsidP="00465482">
      <w:pPr>
        <w:numPr>
          <w:ilvl w:val="0"/>
          <w:numId w:val="3"/>
        </w:numPr>
        <w:tabs>
          <w:tab w:val="num" w:pos="720"/>
        </w:tabs>
        <w:spacing w:after="0"/>
        <w:jc w:val="both"/>
        <w:rPr>
          <w:rFonts w:ascii="Arial" w:hAnsi="Arial" w:cs="Arial"/>
        </w:rPr>
      </w:pPr>
      <w:r w:rsidRPr="002F0498">
        <w:rPr>
          <w:rFonts w:ascii="Arial" w:hAnsi="Arial" w:cs="Arial"/>
        </w:rPr>
        <w:t>Diversité et qualité des exemples fournis (articles et dossiers de veilles sur des thématiques managériales) - 15 %</w:t>
      </w:r>
    </w:p>
    <w:p w14:paraId="3A3FA98A" w14:textId="381C16E9" w:rsidR="00B013C7" w:rsidRPr="002F0498" w:rsidRDefault="00B013C7" w:rsidP="00465482">
      <w:pPr>
        <w:numPr>
          <w:ilvl w:val="0"/>
          <w:numId w:val="3"/>
        </w:numPr>
        <w:tabs>
          <w:tab w:val="num" w:pos="720"/>
        </w:tabs>
        <w:spacing w:after="0"/>
        <w:jc w:val="both"/>
        <w:rPr>
          <w:rFonts w:ascii="Arial" w:hAnsi="Arial" w:cs="Arial"/>
        </w:rPr>
      </w:pPr>
      <w:r w:rsidRPr="002F0498">
        <w:rPr>
          <w:rFonts w:ascii="Arial" w:hAnsi="Arial" w:cs="Arial"/>
        </w:rPr>
        <w:t xml:space="preserve">Capacité démontrée à construire une ligne éditoriale cohérente dans des projets similaires </w:t>
      </w:r>
      <w:r w:rsidR="00B65392" w:rsidRPr="002F0498">
        <w:rPr>
          <w:rFonts w:ascii="Arial" w:hAnsi="Arial" w:cs="Arial"/>
        </w:rPr>
        <w:t>–</w:t>
      </w:r>
      <w:r w:rsidRPr="002F0498">
        <w:rPr>
          <w:rFonts w:ascii="Arial" w:hAnsi="Arial" w:cs="Arial"/>
        </w:rPr>
        <w:t xml:space="preserve"> </w:t>
      </w:r>
      <w:r w:rsidR="00067183" w:rsidRPr="002F0498">
        <w:rPr>
          <w:rFonts w:ascii="Arial" w:hAnsi="Arial" w:cs="Arial"/>
        </w:rPr>
        <w:t>2</w:t>
      </w:r>
      <w:r w:rsidR="00B65392" w:rsidRPr="002F0498">
        <w:rPr>
          <w:rFonts w:ascii="Arial" w:hAnsi="Arial" w:cs="Arial"/>
        </w:rPr>
        <w:t>,</w:t>
      </w:r>
      <w:r w:rsidRPr="002F0498">
        <w:rPr>
          <w:rFonts w:ascii="Arial" w:hAnsi="Arial" w:cs="Arial"/>
        </w:rPr>
        <w:t>5 %</w:t>
      </w:r>
    </w:p>
    <w:p w14:paraId="219EC9D8" w14:textId="23F94534" w:rsidR="00C7392C" w:rsidRPr="002F0498" w:rsidRDefault="00B013C7" w:rsidP="00465482">
      <w:pPr>
        <w:numPr>
          <w:ilvl w:val="0"/>
          <w:numId w:val="3"/>
        </w:numPr>
        <w:tabs>
          <w:tab w:val="num" w:pos="720"/>
        </w:tabs>
        <w:spacing w:after="0"/>
        <w:jc w:val="both"/>
        <w:rPr>
          <w:rFonts w:ascii="Arial" w:hAnsi="Arial" w:cs="Arial"/>
        </w:rPr>
      </w:pPr>
      <w:r w:rsidRPr="002F0498">
        <w:rPr>
          <w:rFonts w:ascii="Arial" w:hAnsi="Arial" w:cs="Arial"/>
        </w:rPr>
        <w:t xml:space="preserve">Approche éditoriale dans les projets précédents, et capacité à adapter les supports aux publics ciblés </w:t>
      </w:r>
      <w:r w:rsidR="00B65392" w:rsidRPr="002F0498">
        <w:rPr>
          <w:rFonts w:ascii="Arial" w:hAnsi="Arial" w:cs="Arial"/>
        </w:rPr>
        <w:t>–</w:t>
      </w:r>
      <w:r w:rsidRPr="002F0498">
        <w:rPr>
          <w:rFonts w:ascii="Arial" w:hAnsi="Arial" w:cs="Arial"/>
        </w:rPr>
        <w:t xml:space="preserve"> </w:t>
      </w:r>
      <w:r w:rsidR="00B65392" w:rsidRPr="002F0498">
        <w:rPr>
          <w:rFonts w:ascii="Arial" w:hAnsi="Arial" w:cs="Arial"/>
        </w:rPr>
        <w:t>2,</w:t>
      </w:r>
      <w:r w:rsidRPr="002F0498">
        <w:rPr>
          <w:rFonts w:ascii="Arial" w:hAnsi="Arial" w:cs="Arial"/>
        </w:rPr>
        <w:t>5 %</w:t>
      </w:r>
    </w:p>
    <w:p w14:paraId="042A20E4" w14:textId="77777777" w:rsidR="00C12CDB" w:rsidRPr="002F0498" w:rsidRDefault="00C12CDB" w:rsidP="00465482">
      <w:pPr>
        <w:spacing w:after="0"/>
        <w:ind w:left="360"/>
        <w:jc w:val="both"/>
        <w:rPr>
          <w:rFonts w:ascii="Arial" w:hAnsi="Arial" w:cs="Arial"/>
        </w:rPr>
      </w:pPr>
    </w:p>
    <w:p w14:paraId="68465A2D" w14:textId="77777777" w:rsidR="00C7392C" w:rsidRPr="002F0498" w:rsidRDefault="00C7392C" w:rsidP="00465482">
      <w:pPr>
        <w:spacing w:before="120" w:after="120" w:line="276" w:lineRule="auto"/>
        <w:jc w:val="both"/>
        <w:rPr>
          <w:rFonts w:ascii="Arial" w:eastAsia="Calibri" w:hAnsi="Arial" w:cs="Arial"/>
          <w:i/>
          <w:color w:val="FF0000"/>
        </w:rPr>
      </w:pPr>
      <w:r w:rsidRPr="002F0498">
        <w:rPr>
          <w:rFonts w:ascii="Arial" w:eastAsia="Calibri" w:hAnsi="Arial" w:cs="Arial"/>
          <w:i/>
          <w:color w:val="FF0000"/>
        </w:rPr>
        <w:t>Dupliquer autant de pages que nécessaire.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7392C" w:rsidRPr="002F0498" w14:paraId="7ABBA844" w14:textId="77777777" w:rsidTr="00346BCE">
        <w:trPr>
          <w:trHeight w:val="20"/>
        </w:trPr>
        <w:tc>
          <w:tcPr>
            <w:tcW w:w="9286" w:type="dxa"/>
          </w:tcPr>
          <w:p w14:paraId="6DFE4F21" w14:textId="77777777" w:rsidR="00C7392C" w:rsidRPr="002F0498" w:rsidRDefault="00C7392C" w:rsidP="00465482">
            <w:pPr>
              <w:spacing w:before="120" w:after="120" w:line="276" w:lineRule="auto"/>
              <w:jc w:val="both"/>
              <w:rPr>
                <w:rFonts w:ascii="Arial" w:eastAsia="Calibri" w:hAnsi="Arial" w:cs="Arial"/>
              </w:rPr>
            </w:pPr>
          </w:p>
          <w:p w14:paraId="502E9C93" w14:textId="77777777" w:rsidR="00C7392C" w:rsidRPr="002F0498" w:rsidRDefault="00C7392C" w:rsidP="00465482">
            <w:pPr>
              <w:spacing w:before="120" w:after="120" w:line="276" w:lineRule="auto"/>
              <w:jc w:val="both"/>
              <w:rPr>
                <w:rFonts w:ascii="Arial" w:eastAsia="Calibri" w:hAnsi="Arial" w:cs="Arial"/>
              </w:rPr>
            </w:pPr>
          </w:p>
          <w:p w14:paraId="27398959" w14:textId="77777777" w:rsidR="00C7392C" w:rsidRPr="002F0498" w:rsidRDefault="00C7392C" w:rsidP="00465482">
            <w:pPr>
              <w:spacing w:before="120" w:after="120" w:line="276" w:lineRule="auto"/>
              <w:jc w:val="both"/>
              <w:rPr>
                <w:rFonts w:ascii="Arial" w:eastAsia="Calibri" w:hAnsi="Arial" w:cs="Arial"/>
              </w:rPr>
            </w:pPr>
          </w:p>
          <w:p w14:paraId="6556DBEB" w14:textId="77777777" w:rsidR="00C7392C" w:rsidRPr="002F0498" w:rsidRDefault="00C7392C" w:rsidP="00465482">
            <w:pPr>
              <w:spacing w:before="120" w:after="120" w:line="276" w:lineRule="auto"/>
              <w:jc w:val="both"/>
              <w:rPr>
                <w:rFonts w:ascii="Arial" w:eastAsia="Calibri" w:hAnsi="Arial" w:cs="Arial"/>
              </w:rPr>
            </w:pPr>
          </w:p>
          <w:p w14:paraId="304776AE" w14:textId="77777777" w:rsidR="00C12CDB" w:rsidRPr="002F0498" w:rsidRDefault="00C12CDB" w:rsidP="00465482">
            <w:pPr>
              <w:spacing w:before="120" w:after="120" w:line="276" w:lineRule="auto"/>
              <w:jc w:val="both"/>
              <w:rPr>
                <w:rFonts w:ascii="Arial" w:eastAsia="Calibri" w:hAnsi="Arial" w:cs="Arial"/>
              </w:rPr>
            </w:pPr>
          </w:p>
          <w:p w14:paraId="01A930C2" w14:textId="77777777" w:rsidR="00C12CDB" w:rsidRPr="002F0498" w:rsidRDefault="00C12CDB" w:rsidP="00465482">
            <w:pPr>
              <w:spacing w:before="120" w:after="120" w:line="276" w:lineRule="auto"/>
              <w:jc w:val="both"/>
              <w:rPr>
                <w:rFonts w:ascii="Arial" w:eastAsia="Calibri" w:hAnsi="Arial" w:cs="Arial"/>
              </w:rPr>
            </w:pPr>
          </w:p>
          <w:p w14:paraId="0C38D121" w14:textId="77777777" w:rsidR="00C7392C" w:rsidRPr="002F0498" w:rsidRDefault="00C7392C" w:rsidP="00465482">
            <w:pPr>
              <w:spacing w:before="120" w:after="120" w:line="276" w:lineRule="auto"/>
              <w:jc w:val="both"/>
              <w:rPr>
                <w:rFonts w:ascii="Arial" w:eastAsia="Calibri" w:hAnsi="Arial" w:cs="Arial"/>
              </w:rPr>
            </w:pPr>
          </w:p>
        </w:tc>
      </w:tr>
    </w:tbl>
    <w:p w14:paraId="470F3B12" w14:textId="7691044F" w:rsidR="004F6B81" w:rsidRPr="002F0498" w:rsidRDefault="004F6B81" w:rsidP="00465482">
      <w:pPr>
        <w:spacing w:line="240" w:lineRule="auto"/>
        <w:jc w:val="both"/>
        <w:rPr>
          <w:rFonts w:ascii="Arial" w:hAnsi="Arial" w:cs="Arial"/>
          <w:b/>
          <w:bCs/>
        </w:rPr>
      </w:pPr>
    </w:p>
    <w:p w14:paraId="64E9C0A9" w14:textId="430E7999" w:rsidR="00C7392C" w:rsidRPr="002F0498" w:rsidRDefault="004F6B81" w:rsidP="00465482">
      <w:pPr>
        <w:spacing w:line="278" w:lineRule="auto"/>
        <w:jc w:val="both"/>
        <w:rPr>
          <w:rFonts w:ascii="Arial" w:hAnsi="Arial" w:cs="Arial"/>
          <w:b/>
          <w:bCs/>
        </w:rPr>
      </w:pPr>
      <w:r w:rsidRPr="002F0498">
        <w:rPr>
          <w:rFonts w:ascii="Arial" w:hAnsi="Arial" w:cs="Arial"/>
          <w:b/>
          <w:bCs/>
        </w:rPr>
        <w:br w:type="page"/>
      </w:r>
    </w:p>
    <w:p w14:paraId="46A2DF05" w14:textId="477ABC2B" w:rsidR="00D34D48" w:rsidRPr="002F0498" w:rsidRDefault="00D02233" w:rsidP="00465482">
      <w:pPr>
        <w:spacing w:after="0" w:line="240" w:lineRule="auto"/>
        <w:jc w:val="both"/>
        <w:rPr>
          <w:rFonts w:ascii="Arial" w:hAnsi="Arial" w:cs="Arial"/>
          <w:b/>
          <w:bCs/>
        </w:rPr>
      </w:pPr>
      <w:r w:rsidRPr="002F0498">
        <w:rPr>
          <w:rFonts w:ascii="Arial" w:hAnsi="Arial" w:cs="Arial"/>
          <w:b/>
          <w:bCs/>
          <w:u w:val="single"/>
        </w:rPr>
        <w:t>Sous-critère 3 :</w:t>
      </w:r>
      <w:r w:rsidRPr="002F0498">
        <w:rPr>
          <w:rFonts w:ascii="Arial" w:hAnsi="Arial" w:cs="Arial"/>
          <w:b/>
          <w:bCs/>
        </w:rPr>
        <w:t xml:space="preserve"> </w:t>
      </w:r>
      <w:r w:rsidR="00C12CDB" w:rsidRPr="002F0498">
        <w:rPr>
          <w:rFonts w:ascii="Arial" w:hAnsi="Arial" w:cs="Arial"/>
          <w:b/>
          <w:bCs/>
        </w:rPr>
        <w:t xml:space="preserve">Démarche proposée pour la réalisation des articles de fond et de dossier de veille sur le management pour </w:t>
      </w:r>
      <w:proofErr w:type="spellStart"/>
      <w:r w:rsidR="00C12CDB" w:rsidRPr="002F0498">
        <w:rPr>
          <w:rFonts w:ascii="Arial" w:hAnsi="Arial" w:cs="Arial"/>
          <w:b/>
          <w:bCs/>
        </w:rPr>
        <w:t>Cap’m</w:t>
      </w:r>
      <w:proofErr w:type="spellEnd"/>
      <w:r w:rsidR="00C12CDB" w:rsidRPr="002F0498">
        <w:rPr>
          <w:rFonts w:ascii="Arial" w:hAnsi="Arial" w:cs="Arial"/>
          <w:b/>
          <w:bCs/>
        </w:rPr>
        <w:t xml:space="preserve"> – 2</w:t>
      </w:r>
      <w:r w:rsidR="00067183" w:rsidRPr="002F0498">
        <w:rPr>
          <w:rFonts w:ascii="Arial" w:hAnsi="Arial" w:cs="Arial"/>
          <w:b/>
          <w:bCs/>
        </w:rPr>
        <w:t>0</w:t>
      </w:r>
      <w:r w:rsidR="00C12CDB" w:rsidRPr="002F0498">
        <w:rPr>
          <w:rFonts w:ascii="Arial" w:hAnsi="Arial" w:cs="Arial"/>
          <w:b/>
          <w:bCs/>
        </w:rPr>
        <w:t> %</w:t>
      </w:r>
    </w:p>
    <w:p w14:paraId="7289075B" w14:textId="77777777" w:rsidR="002B191F" w:rsidRPr="002F0498" w:rsidRDefault="002B191F" w:rsidP="00465482">
      <w:pPr>
        <w:spacing w:after="0" w:line="240" w:lineRule="auto"/>
        <w:jc w:val="both"/>
        <w:rPr>
          <w:rFonts w:ascii="Arial" w:hAnsi="Arial" w:cs="Arial"/>
          <w:b/>
          <w:bCs/>
        </w:rPr>
      </w:pPr>
    </w:p>
    <w:p w14:paraId="760AA7C1" w14:textId="77777777" w:rsidR="002B191F" w:rsidRPr="002F0498" w:rsidRDefault="002B191F" w:rsidP="00465482">
      <w:pPr>
        <w:spacing w:line="240" w:lineRule="auto"/>
        <w:jc w:val="both"/>
        <w:rPr>
          <w:rFonts w:ascii="Arial" w:hAnsi="Arial" w:cs="Arial"/>
          <w:b/>
          <w:bCs/>
        </w:rPr>
      </w:pPr>
      <w:r w:rsidRPr="002F0498">
        <w:rPr>
          <w:rFonts w:ascii="Arial" w:hAnsi="Arial" w:cs="Arial"/>
          <w:b/>
          <w:bCs/>
        </w:rPr>
        <w:t xml:space="preserve">Ce qui est attendu par le candidat : </w:t>
      </w:r>
    </w:p>
    <w:p w14:paraId="11D27CCB" w14:textId="6026F105" w:rsidR="002B191F" w:rsidRPr="002F0498" w:rsidRDefault="006200AB" w:rsidP="00465482">
      <w:pPr>
        <w:spacing w:line="278" w:lineRule="auto"/>
        <w:jc w:val="both"/>
        <w:rPr>
          <w:rFonts w:ascii="Arial" w:hAnsi="Arial" w:cs="Arial"/>
        </w:rPr>
      </w:pPr>
      <w:r w:rsidRPr="002F0498">
        <w:rPr>
          <w:rFonts w:ascii="Arial" w:hAnsi="Arial" w:cs="Arial"/>
        </w:rPr>
        <w:t xml:space="preserve">Le candidat devra présenter de manière détaillée sa compréhension des enjeux de communication propres à </w:t>
      </w:r>
      <w:proofErr w:type="spellStart"/>
      <w:r w:rsidRPr="002F0498">
        <w:rPr>
          <w:rFonts w:ascii="Arial" w:hAnsi="Arial" w:cs="Arial"/>
        </w:rPr>
        <w:t>Cap’m</w:t>
      </w:r>
      <w:proofErr w:type="spellEnd"/>
      <w:r w:rsidRPr="002F0498">
        <w:rPr>
          <w:rFonts w:ascii="Arial" w:hAnsi="Arial" w:cs="Arial"/>
        </w:rPr>
        <w:t>, expliciter la méthodologie qu’il entend mettre en œuvre pour la production des articles et dossiers de veille, démontrer la valeur ajoutée de son conseil éditorial, ainsi que proposer des pistes pertinentes pour la construction de dossiers de veille managériale adaptés aux besoins du dispositif.</w:t>
      </w:r>
    </w:p>
    <w:p w14:paraId="530A3DF4" w14:textId="77777777" w:rsidR="002B191F" w:rsidRPr="002F0498" w:rsidRDefault="002B191F" w:rsidP="00465482">
      <w:pPr>
        <w:spacing w:after="0" w:line="278" w:lineRule="auto"/>
        <w:jc w:val="both"/>
        <w:rPr>
          <w:rFonts w:ascii="Arial" w:hAnsi="Arial" w:cs="Arial"/>
          <w:b/>
          <w:bCs/>
        </w:rPr>
      </w:pPr>
      <w:r w:rsidRPr="002F0498">
        <w:rPr>
          <w:rFonts w:ascii="Arial" w:hAnsi="Arial" w:cs="Arial"/>
          <w:b/>
          <w:bCs/>
        </w:rPr>
        <w:t>Jugement du sous-critère :</w:t>
      </w:r>
    </w:p>
    <w:p w14:paraId="30A2FBF7" w14:textId="77777777" w:rsidR="004F6B81" w:rsidRPr="002F0498" w:rsidRDefault="004F6B81" w:rsidP="00465482">
      <w:pPr>
        <w:spacing w:after="0" w:line="278" w:lineRule="auto"/>
        <w:jc w:val="both"/>
        <w:rPr>
          <w:rFonts w:ascii="Arial" w:hAnsi="Arial" w:cs="Arial"/>
          <w:b/>
          <w:bCs/>
        </w:rPr>
      </w:pPr>
    </w:p>
    <w:p w14:paraId="56D77523" w14:textId="77777777" w:rsidR="00C12CDB" w:rsidRPr="002F0498" w:rsidRDefault="004F6B81" w:rsidP="00465482">
      <w:pPr>
        <w:numPr>
          <w:ilvl w:val="0"/>
          <w:numId w:val="3"/>
        </w:numPr>
        <w:spacing w:after="0"/>
        <w:jc w:val="both"/>
        <w:rPr>
          <w:rFonts w:ascii="Arial" w:hAnsi="Arial" w:cs="Arial"/>
        </w:rPr>
      </w:pPr>
      <w:r w:rsidRPr="002F0498">
        <w:rPr>
          <w:rFonts w:ascii="Arial" w:hAnsi="Arial" w:cs="Arial"/>
        </w:rPr>
        <w:t xml:space="preserve">Compréhension des enjeux de communication de </w:t>
      </w:r>
      <w:proofErr w:type="spellStart"/>
      <w:r w:rsidRPr="002F0498">
        <w:rPr>
          <w:rFonts w:ascii="Arial" w:hAnsi="Arial" w:cs="Arial"/>
        </w:rPr>
        <w:t>Cap’m</w:t>
      </w:r>
      <w:proofErr w:type="spellEnd"/>
      <w:r w:rsidRPr="002F0498">
        <w:rPr>
          <w:rFonts w:ascii="Arial" w:hAnsi="Arial" w:cs="Arial"/>
        </w:rPr>
        <w:t xml:space="preserve"> (positionnement, ton, publics cibles) </w:t>
      </w:r>
    </w:p>
    <w:p w14:paraId="45D7BD21" w14:textId="01C3FD42" w:rsidR="004F6B81" w:rsidRPr="002F0498" w:rsidRDefault="004F6B81" w:rsidP="00465482">
      <w:pPr>
        <w:spacing w:after="0"/>
        <w:ind w:left="360"/>
        <w:jc w:val="both"/>
        <w:rPr>
          <w:rFonts w:ascii="Arial" w:hAnsi="Arial" w:cs="Arial"/>
        </w:rPr>
      </w:pPr>
      <w:r w:rsidRPr="002F0498">
        <w:rPr>
          <w:rFonts w:ascii="Arial" w:hAnsi="Arial" w:cs="Arial"/>
        </w:rPr>
        <w:t>- 10 %</w:t>
      </w:r>
    </w:p>
    <w:p w14:paraId="007F6326" w14:textId="3B8072ED" w:rsidR="004F6B81" w:rsidRPr="002F0498" w:rsidRDefault="004F6B81" w:rsidP="00465482">
      <w:pPr>
        <w:numPr>
          <w:ilvl w:val="0"/>
          <w:numId w:val="3"/>
        </w:numPr>
        <w:spacing w:after="0"/>
        <w:jc w:val="both"/>
        <w:rPr>
          <w:rFonts w:ascii="Arial" w:hAnsi="Arial" w:cs="Arial"/>
        </w:rPr>
      </w:pPr>
      <w:r w:rsidRPr="002F0498">
        <w:rPr>
          <w:rFonts w:ascii="Arial" w:hAnsi="Arial" w:cs="Arial"/>
        </w:rPr>
        <w:t>Méthodologie de travail proposée pour construire les articles (briefs, synopsis, production, validation) - 5 %</w:t>
      </w:r>
    </w:p>
    <w:p w14:paraId="320B5936" w14:textId="58EE4982" w:rsidR="004F6B81" w:rsidRPr="002F0498" w:rsidRDefault="004F6B81" w:rsidP="00465482">
      <w:pPr>
        <w:numPr>
          <w:ilvl w:val="0"/>
          <w:numId w:val="3"/>
        </w:numPr>
        <w:spacing w:after="0"/>
        <w:jc w:val="both"/>
        <w:rPr>
          <w:rFonts w:ascii="Arial" w:hAnsi="Arial" w:cs="Arial"/>
        </w:rPr>
      </w:pPr>
      <w:r w:rsidRPr="002F0498">
        <w:rPr>
          <w:rFonts w:ascii="Arial" w:hAnsi="Arial" w:cs="Arial"/>
        </w:rPr>
        <w:t xml:space="preserve">Valeur ajoutée en matière de conseil éditorial (proposition de thématiques, structuration des articles) </w:t>
      </w:r>
      <w:r w:rsidR="003628A9" w:rsidRPr="002F0498">
        <w:rPr>
          <w:rFonts w:ascii="Arial" w:hAnsi="Arial" w:cs="Arial"/>
        </w:rPr>
        <w:t>–</w:t>
      </w:r>
      <w:r w:rsidRPr="002F0498">
        <w:rPr>
          <w:rFonts w:ascii="Arial" w:hAnsi="Arial" w:cs="Arial"/>
        </w:rPr>
        <w:t xml:space="preserve"> </w:t>
      </w:r>
      <w:r w:rsidR="003628A9" w:rsidRPr="002F0498">
        <w:rPr>
          <w:rFonts w:ascii="Arial" w:hAnsi="Arial" w:cs="Arial"/>
        </w:rPr>
        <w:t>2</w:t>
      </w:r>
      <w:r w:rsidR="00067183" w:rsidRPr="002F0498">
        <w:rPr>
          <w:rFonts w:ascii="Arial" w:hAnsi="Arial" w:cs="Arial"/>
        </w:rPr>
        <w:t>,</w:t>
      </w:r>
      <w:r w:rsidRPr="002F0498">
        <w:rPr>
          <w:rFonts w:ascii="Arial" w:hAnsi="Arial" w:cs="Arial"/>
        </w:rPr>
        <w:t>5 %</w:t>
      </w:r>
    </w:p>
    <w:p w14:paraId="786A2D21" w14:textId="67A6E9B1" w:rsidR="004F6B81" w:rsidRPr="002F0498" w:rsidRDefault="004F6B81" w:rsidP="00465482">
      <w:pPr>
        <w:numPr>
          <w:ilvl w:val="0"/>
          <w:numId w:val="3"/>
        </w:numPr>
        <w:spacing w:after="0"/>
        <w:jc w:val="both"/>
        <w:rPr>
          <w:rFonts w:ascii="Arial" w:hAnsi="Arial" w:cs="Arial"/>
        </w:rPr>
      </w:pPr>
      <w:r w:rsidRPr="002F0498">
        <w:rPr>
          <w:rFonts w:ascii="Arial" w:hAnsi="Arial" w:cs="Arial"/>
        </w:rPr>
        <w:t xml:space="preserve">Pertinence des suggestions pour les dossiers de veille managériale (idées de thématiques, structure des dossiers) </w:t>
      </w:r>
      <w:r w:rsidR="00067183" w:rsidRPr="002F0498">
        <w:rPr>
          <w:rFonts w:ascii="Arial" w:hAnsi="Arial" w:cs="Arial"/>
        </w:rPr>
        <w:t>–</w:t>
      </w:r>
      <w:r w:rsidRPr="002F0498">
        <w:rPr>
          <w:rFonts w:ascii="Arial" w:hAnsi="Arial" w:cs="Arial"/>
        </w:rPr>
        <w:t xml:space="preserve"> </w:t>
      </w:r>
      <w:r w:rsidR="00067183" w:rsidRPr="002F0498">
        <w:rPr>
          <w:rFonts w:ascii="Arial" w:hAnsi="Arial" w:cs="Arial"/>
        </w:rPr>
        <w:t>2,</w:t>
      </w:r>
      <w:r w:rsidRPr="002F0498">
        <w:rPr>
          <w:rFonts w:ascii="Arial" w:hAnsi="Arial" w:cs="Arial"/>
        </w:rPr>
        <w:t>5 %</w:t>
      </w:r>
    </w:p>
    <w:p w14:paraId="4AF79B0C" w14:textId="77777777" w:rsidR="002B191F" w:rsidRPr="002F0498" w:rsidRDefault="002B191F" w:rsidP="00465482">
      <w:pPr>
        <w:spacing w:line="240" w:lineRule="auto"/>
        <w:jc w:val="both"/>
        <w:rPr>
          <w:rFonts w:ascii="Arial" w:hAnsi="Arial" w:cs="Arial"/>
          <w:b/>
          <w:bCs/>
        </w:rPr>
      </w:pPr>
    </w:p>
    <w:p w14:paraId="1803FA4C" w14:textId="77777777" w:rsidR="002B191F" w:rsidRPr="002F0498" w:rsidRDefault="002B191F" w:rsidP="00465482">
      <w:pPr>
        <w:spacing w:before="120" w:after="120" w:line="276" w:lineRule="auto"/>
        <w:jc w:val="both"/>
        <w:rPr>
          <w:rFonts w:ascii="Arial" w:eastAsia="Calibri" w:hAnsi="Arial" w:cs="Arial"/>
          <w:i/>
          <w:color w:val="FF0000"/>
        </w:rPr>
      </w:pPr>
      <w:r w:rsidRPr="002F0498">
        <w:rPr>
          <w:rFonts w:ascii="Arial" w:eastAsia="Calibri" w:hAnsi="Arial" w:cs="Arial"/>
          <w:i/>
          <w:color w:val="FF0000"/>
        </w:rPr>
        <w:t>Dupliquer autant de pages que nécessaire.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2B191F" w:rsidRPr="002F0498" w14:paraId="77BDC4EE" w14:textId="77777777" w:rsidTr="00346BCE">
        <w:trPr>
          <w:trHeight w:val="20"/>
        </w:trPr>
        <w:tc>
          <w:tcPr>
            <w:tcW w:w="9286" w:type="dxa"/>
          </w:tcPr>
          <w:p w14:paraId="6BA5EE67" w14:textId="77777777" w:rsidR="002B191F" w:rsidRPr="002F0498" w:rsidRDefault="002B191F" w:rsidP="00465482">
            <w:pPr>
              <w:spacing w:before="120" w:after="120" w:line="276" w:lineRule="auto"/>
              <w:jc w:val="both"/>
              <w:rPr>
                <w:rFonts w:ascii="Arial" w:eastAsia="Calibri" w:hAnsi="Arial" w:cs="Arial"/>
              </w:rPr>
            </w:pPr>
          </w:p>
          <w:p w14:paraId="57B7D97B" w14:textId="77777777" w:rsidR="002B191F" w:rsidRPr="002F0498" w:rsidRDefault="002B191F" w:rsidP="00465482">
            <w:pPr>
              <w:spacing w:before="120" w:after="120" w:line="276" w:lineRule="auto"/>
              <w:jc w:val="both"/>
              <w:rPr>
                <w:rFonts w:ascii="Arial" w:eastAsia="Calibri" w:hAnsi="Arial" w:cs="Arial"/>
              </w:rPr>
            </w:pPr>
          </w:p>
          <w:p w14:paraId="431F2B76" w14:textId="77777777" w:rsidR="002B191F" w:rsidRPr="002F0498" w:rsidRDefault="002B191F" w:rsidP="00465482">
            <w:pPr>
              <w:spacing w:before="120" w:after="120" w:line="276" w:lineRule="auto"/>
              <w:jc w:val="both"/>
              <w:rPr>
                <w:rFonts w:ascii="Arial" w:eastAsia="Calibri" w:hAnsi="Arial" w:cs="Arial"/>
              </w:rPr>
            </w:pPr>
          </w:p>
          <w:p w14:paraId="1DD3174D" w14:textId="77777777" w:rsidR="002B191F" w:rsidRPr="002F0498" w:rsidRDefault="002B191F" w:rsidP="00465482">
            <w:pPr>
              <w:spacing w:before="120" w:after="120" w:line="276" w:lineRule="auto"/>
              <w:jc w:val="both"/>
              <w:rPr>
                <w:rFonts w:ascii="Arial" w:eastAsia="Calibri" w:hAnsi="Arial" w:cs="Arial"/>
              </w:rPr>
            </w:pPr>
          </w:p>
          <w:p w14:paraId="463198C0" w14:textId="77777777" w:rsidR="002B191F" w:rsidRPr="002F0498" w:rsidRDefault="002B191F" w:rsidP="00465482">
            <w:pPr>
              <w:spacing w:before="120" w:after="120" w:line="276" w:lineRule="auto"/>
              <w:jc w:val="both"/>
              <w:rPr>
                <w:rFonts w:ascii="Arial" w:eastAsia="Calibri" w:hAnsi="Arial" w:cs="Arial"/>
              </w:rPr>
            </w:pPr>
          </w:p>
        </w:tc>
      </w:tr>
    </w:tbl>
    <w:p w14:paraId="35115C32" w14:textId="77777777" w:rsidR="002B191F" w:rsidRPr="002F0498" w:rsidRDefault="002B191F" w:rsidP="00465482">
      <w:pPr>
        <w:spacing w:after="0" w:line="240" w:lineRule="auto"/>
        <w:jc w:val="both"/>
        <w:rPr>
          <w:rFonts w:ascii="Arial" w:hAnsi="Arial" w:cs="Arial"/>
          <w:b/>
          <w:bCs/>
        </w:rPr>
      </w:pPr>
    </w:p>
    <w:p w14:paraId="01B9533C" w14:textId="77777777" w:rsidR="002B191F" w:rsidRPr="002F0498" w:rsidRDefault="002B191F" w:rsidP="00465482">
      <w:pPr>
        <w:spacing w:line="278" w:lineRule="auto"/>
        <w:jc w:val="both"/>
        <w:rPr>
          <w:rFonts w:ascii="Arial" w:hAnsi="Arial" w:cs="Arial"/>
          <w:b/>
          <w:bCs/>
          <w:u w:val="single"/>
        </w:rPr>
      </w:pPr>
      <w:r w:rsidRPr="002F0498">
        <w:rPr>
          <w:rFonts w:ascii="Arial" w:hAnsi="Arial" w:cs="Arial"/>
          <w:b/>
          <w:bCs/>
          <w:u w:val="single"/>
        </w:rPr>
        <w:br w:type="page"/>
      </w:r>
    </w:p>
    <w:p w14:paraId="6AC46648" w14:textId="3EA71FDE" w:rsidR="00266F75" w:rsidRPr="002F0498" w:rsidRDefault="00E857AB" w:rsidP="00465482">
      <w:pPr>
        <w:spacing w:after="0" w:line="240" w:lineRule="auto"/>
        <w:jc w:val="both"/>
        <w:rPr>
          <w:rFonts w:ascii="Arial" w:hAnsi="Arial" w:cs="Arial"/>
          <w:b/>
          <w:bCs/>
          <w:u w:val="single"/>
        </w:rPr>
      </w:pPr>
      <w:r w:rsidRPr="002F0498">
        <w:rPr>
          <w:rFonts w:ascii="Arial" w:hAnsi="Arial" w:cs="Arial"/>
          <w:b/>
          <w:bCs/>
          <w:u w:val="single"/>
        </w:rPr>
        <w:t>Critère</w:t>
      </w:r>
      <w:r w:rsidR="00631C8C">
        <w:rPr>
          <w:rFonts w:ascii="Arial" w:hAnsi="Arial" w:cs="Arial"/>
          <w:b/>
          <w:bCs/>
          <w:u w:val="single"/>
        </w:rPr>
        <w:t xml:space="preserve"> 2</w:t>
      </w:r>
      <w:r w:rsidRPr="002F0498">
        <w:rPr>
          <w:rFonts w:ascii="Arial" w:hAnsi="Arial" w:cs="Arial"/>
          <w:b/>
          <w:bCs/>
          <w:u w:val="single"/>
        </w:rPr>
        <w:t xml:space="preserve"> :</w:t>
      </w:r>
      <w:r w:rsidR="00266F75" w:rsidRPr="002F0498">
        <w:rPr>
          <w:rFonts w:ascii="Arial" w:hAnsi="Arial" w:cs="Arial"/>
          <w:b/>
          <w:bCs/>
          <w:u w:val="single"/>
        </w:rPr>
        <w:t xml:space="preserve"> Performance environnementale </w:t>
      </w:r>
      <w:r w:rsidR="000955DB">
        <w:rPr>
          <w:rFonts w:ascii="Arial" w:hAnsi="Arial" w:cs="Arial"/>
          <w:b/>
          <w:bCs/>
          <w:u w:val="single"/>
        </w:rPr>
        <w:t xml:space="preserve">et sociale </w:t>
      </w:r>
      <w:r w:rsidR="00266F75" w:rsidRPr="002F0498">
        <w:rPr>
          <w:rFonts w:ascii="Arial" w:hAnsi="Arial" w:cs="Arial"/>
          <w:b/>
          <w:bCs/>
          <w:u w:val="single"/>
        </w:rPr>
        <w:t>(10%)</w:t>
      </w:r>
    </w:p>
    <w:p w14:paraId="3769994F" w14:textId="77777777" w:rsidR="00266F75" w:rsidRPr="002F0498" w:rsidRDefault="00266F75" w:rsidP="00465482">
      <w:pPr>
        <w:spacing w:after="0" w:line="240" w:lineRule="auto"/>
        <w:jc w:val="both"/>
        <w:rPr>
          <w:rFonts w:ascii="Arial" w:hAnsi="Arial" w:cs="Arial"/>
          <w:b/>
          <w:bCs/>
          <w:u w:val="single"/>
        </w:rPr>
      </w:pPr>
    </w:p>
    <w:p w14:paraId="4AE1D46D" w14:textId="31A1918C" w:rsidR="001B5D8A" w:rsidRPr="002F0498" w:rsidRDefault="00266F75" w:rsidP="00465482">
      <w:pPr>
        <w:jc w:val="both"/>
        <w:rPr>
          <w:rFonts w:ascii="Arial" w:hAnsi="Arial" w:cs="Arial"/>
          <w:b/>
          <w:bCs/>
        </w:rPr>
      </w:pPr>
      <w:r w:rsidRPr="002F0498">
        <w:rPr>
          <w:rFonts w:ascii="Arial" w:hAnsi="Arial" w:cs="Arial"/>
          <w:b/>
          <w:bCs/>
          <w:u w:val="single"/>
        </w:rPr>
        <w:t xml:space="preserve">Sous-critère </w:t>
      </w:r>
      <w:r w:rsidR="00C5539C" w:rsidRPr="002F0498">
        <w:rPr>
          <w:rFonts w:ascii="Arial" w:hAnsi="Arial" w:cs="Arial"/>
          <w:b/>
          <w:bCs/>
          <w:u w:val="single"/>
        </w:rPr>
        <w:t>1 :</w:t>
      </w:r>
      <w:r w:rsidR="00C5539C" w:rsidRPr="002F0498">
        <w:rPr>
          <w:rFonts w:ascii="Arial" w:hAnsi="Arial" w:cs="Arial"/>
          <w:b/>
          <w:bCs/>
        </w:rPr>
        <w:t xml:space="preserve"> </w:t>
      </w:r>
      <w:r w:rsidR="001B5D8A" w:rsidRPr="002F0498">
        <w:rPr>
          <w:rFonts w:ascii="Arial" w:hAnsi="Arial" w:cs="Arial"/>
          <w:b/>
          <w:bCs/>
        </w:rPr>
        <w:t>Démarche de réduction de l’empreinte carbone d</w:t>
      </w:r>
      <w:r w:rsidR="001C54FC" w:rsidRPr="002F0498">
        <w:rPr>
          <w:rFonts w:ascii="Arial" w:hAnsi="Arial" w:cs="Arial"/>
          <w:b/>
          <w:bCs/>
        </w:rPr>
        <w:t>ans le cadre du marché</w:t>
      </w:r>
      <w:r w:rsidR="004C23E0" w:rsidRPr="002F0498">
        <w:rPr>
          <w:rFonts w:ascii="Arial" w:hAnsi="Arial" w:cs="Arial"/>
          <w:b/>
          <w:bCs/>
        </w:rPr>
        <w:t xml:space="preserve"> – </w:t>
      </w:r>
      <w:r w:rsidR="0084744D">
        <w:rPr>
          <w:rFonts w:ascii="Arial" w:hAnsi="Arial" w:cs="Arial"/>
          <w:b/>
          <w:bCs/>
        </w:rPr>
        <w:t>5</w:t>
      </w:r>
      <w:r w:rsidR="004C23E0" w:rsidRPr="002F0498">
        <w:rPr>
          <w:rFonts w:ascii="Arial" w:hAnsi="Arial" w:cs="Arial"/>
          <w:b/>
          <w:bCs/>
        </w:rPr>
        <w:t>%</w:t>
      </w:r>
    </w:p>
    <w:p w14:paraId="5CD255E2" w14:textId="7AADA69E" w:rsidR="00C5539C" w:rsidRPr="002F0498" w:rsidRDefault="00C5539C" w:rsidP="00465482">
      <w:pPr>
        <w:spacing w:line="240" w:lineRule="auto"/>
        <w:jc w:val="both"/>
        <w:rPr>
          <w:rFonts w:ascii="Arial" w:hAnsi="Arial" w:cs="Arial"/>
          <w:b/>
          <w:bCs/>
        </w:rPr>
      </w:pPr>
      <w:r w:rsidRPr="002F0498">
        <w:rPr>
          <w:rFonts w:ascii="Arial" w:hAnsi="Arial" w:cs="Arial"/>
          <w:b/>
          <w:bCs/>
        </w:rPr>
        <w:t xml:space="preserve">Ce qui est attendu par le candidat : </w:t>
      </w:r>
    </w:p>
    <w:p w14:paraId="5D15182C" w14:textId="04EE6F89" w:rsidR="00A644FD" w:rsidRPr="002F0498" w:rsidRDefault="00A644FD" w:rsidP="00465482">
      <w:pPr>
        <w:spacing w:line="278" w:lineRule="auto"/>
        <w:jc w:val="both"/>
        <w:rPr>
          <w:rFonts w:ascii="Arial" w:hAnsi="Arial" w:cs="Arial"/>
        </w:rPr>
      </w:pPr>
      <w:r w:rsidRPr="002F0498">
        <w:rPr>
          <w:rFonts w:ascii="Arial" w:hAnsi="Arial" w:cs="Arial"/>
        </w:rPr>
        <w:t>Le candidat devra décrire les mesures concrètes qu’il met en œuvre pour réduire l’empreinte carbone liée à l’exécution du marché, notamment en matière de limitation des déplacements</w:t>
      </w:r>
      <w:r w:rsidR="00E857AB">
        <w:rPr>
          <w:rFonts w:ascii="Arial" w:hAnsi="Arial" w:cs="Arial"/>
        </w:rPr>
        <w:t xml:space="preserve"> </w:t>
      </w:r>
      <w:r w:rsidRPr="002F0498">
        <w:rPr>
          <w:rFonts w:ascii="Arial" w:hAnsi="Arial" w:cs="Arial"/>
        </w:rPr>
        <w:t>et d’organisation interne visant à minimiser les émissions générées par la prestation.</w:t>
      </w:r>
    </w:p>
    <w:p w14:paraId="0C35B8F0" w14:textId="34B9596D" w:rsidR="00C5539C" w:rsidRPr="00E857AB" w:rsidRDefault="00A644FD" w:rsidP="00465482">
      <w:pPr>
        <w:spacing w:after="0" w:line="278" w:lineRule="auto"/>
        <w:jc w:val="both"/>
        <w:rPr>
          <w:rFonts w:ascii="Arial" w:hAnsi="Arial" w:cs="Arial"/>
          <w:b/>
          <w:bCs/>
        </w:rPr>
      </w:pPr>
      <w:r w:rsidRPr="00E857AB">
        <w:rPr>
          <w:rFonts w:ascii="Arial" w:hAnsi="Arial" w:cs="Arial"/>
          <w:b/>
          <w:bCs/>
        </w:rPr>
        <w:t>J</w:t>
      </w:r>
      <w:r w:rsidR="00C5539C" w:rsidRPr="00E857AB">
        <w:rPr>
          <w:rFonts w:ascii="Arial" w:hAnsi="Arial" w:cs="Arial"/>
          <w:b/>
          <w:bCs/>
        </w:rPr>
        <w:t>ugement du sous-critère :</w:t>
      </w:r>
    </w:p>
    <w:p w14:paraId="635819A7" w14:textId="77777777" w:rsidR="005C06BC" w:rsidRPr="00E857AB" w:rsidRDefault="005C06BC" w:rsidP="00465482">
      <w:pPr>
        <w:spacing w:after="0" w:line="278" w:lineRule="auto"/>
        <w:jc w:val="both"/>
        <w:rPr>
          <w:rFonts w:ascii="Arial" w:hAnsi="Arial" w:cs="Arial"/>
          <w:b/>
          <w:bCs/>
        </w:rPr>
      </w:pPr>
    </w:p>
    <w:p w14:paraId="594EB56F" w14:textId="57D10E31" w:rsidR="005C06BC" w:rsidRPr="00E857AB" w:rsidRDefault="005C06BC" w:rsidP="00465482">
      <w:pPr>
        <w:numPr>
          <w:ilvl w:val="0"/>
          <w:numId w:val="3"/>
        </w:numPr>
        <w:spacing w:after="0"/>
        <w:jc w:val="both"/>
        <w:rPr>
          <w:rFonts w:ascii="Arial" w:hAnsi="Arial" w:cs="Arial"/>
        </w:rPr>
      </w:pPr>
      <w:r w:rsidRPr="00E857AB">
        <w:rPr>
          <w:rFonts w:ascii="Arial" w:hAnsi="Arial" w:cs="Arial"/>
        </w:rPr>
        <w:t>Les engagements du candidat à limiter les déplacements</w:t>
      </w:r>
      <w:r w:rsidR="00E4303B" w:rsidRPr="00E857AB">
        <w:rPr>
          <w:rFonts w:ascii="Arial" w:hAnsi="Arial" w:cs="Arial"/>
        </w:rPr>
        <w:t xml:space="preserve"> </w:t>
      </w:r>
      <w:r w:rsidR="00E857AB" w:rsidRPr="00E857AB">
        <w:rPr>
          <w:rFonts w:ascii="Arial" w:hAnsi="Arial" w:cs="Arial"/>
        </w:rPr>
        <w:t>– 2</w:t>
      </w:r>
      <w:r w:rsidR="00BE4328">
        <w:rPr>
          <w:rFonts w:ascii="Arial" w:hAnsi="Arial" w:cs="Arial"/>
        </w:rPr>
        <w:t>,</w:t>
      </w:r>
      <w:r w:rsidR="007A7FA4">
        <w:rPr>
          <w:rFonts w:ascii="Arial" w:hAnsi="Arial" w:cs="Arial"/>
        </w:rPr>
        <w:t xml:space="preserve">5 </w:t>
      </w:r>
      <w:r w:rsidR="00E857AB" w:rsidRPr="00E857AB">
        <w:rPr>
          <w:rFonts w:ascii="Arial" w:hAnsi="Arial" w:cs="Arial"/>
        </w:rPr>
        <w:t>%</w:t>
      </w:r>
    </w:p>
    <w:p w14:paraId="19A7110E" w14:textId="2D0A5273" w:rsidR="005C06BC" w:rsidRPr="00E857AB" w:rsidRDefault="005C06BC" w:rsidP="00465482">
      <w:pPr>
        <w:numPr>
          <w:ilvl w:val="0"/>
          <w:numId w:val="3"/>
        </w:numPr>
        <w:spacing w:after="0"/>
        <w:jc w:val="both"/>
        <w:rPr>
          <w:rFonts w:ascii="Arial" w:hAnsi="Arial" w:cs="Arial"/>
        </w:rPr>
      </w:pPr>
      <w:r w:rsidRPr="00E857AB">
        <w:rPr>
          <w:rFonts w:ascii="Arial" w:hAnsi="Arial" w:cs="Arial"/>
        </w:rPr>
        <w:t>L’organisation interne visant à réduire les émissions associées à la prestation</w:t>
      </w:r>
      <w:r w:rsidR="00E4303B" w:rsidRPr="00E857AB">
        <w:rPr>
          <w:rFonts w:ascii="Arial" w:hAnsi="Arial" w:cs="Arial"/>
        </w:rPr>
        <w:t xml:space="preserve"> </w:t>
      </w:r>
      <w:r w:rsidR="00E857AB" w:rsidRPr="00E857AB">
        <w:rPr>
          <w:rFonts w:ascii="Arial" w:hAnsi="Arial" w:cs="Arial"/>
        </w:rPr>
        <w:t>– 2</w:t>
      </w:r>
      <w:r w:rsidR="00BE4328">
        <w:rPr>
          <w:rFonts w:ascii="Arial" w:hAnsi="Arial" w:cs="Arial"/>
        </w:rPr>
        <w:t>,</w:t>
      </w:r>
      <w:r w:rsidR="007A7FA4">
        <w:rPr>
          <w:rFonts w:ascii="Arial" w:hAnsi="Arial" w:cs="Arial"/>
        </w:rPr>
        <w:t xml:space="preserve">5 </w:t>
      </w:r>
      <w:r w:rsidR="00E857AB" w:rsidRPr="00E857AB">
        <w:rPr>
          <w:rFonts w:ascii="Arial" w:hAnsi="Arial" w:cs="Arial"/>
        </w:rPr>
        <w:t>%</w:t>
      </w:r>
    </w:p>
    <w:p w14:paraId="04049001" w14:textId="77777777" w:rsidR="00C5539C" w:rsidRPr="002F0498" w:rsidRDefault="00C5539C" w:rsidP="00465482">
      <w:pPr>
        <w:spacing w:line="240" w:lineRule="auto"/>
        <w:jc w:val="both"/>
        <w:rPr>
          <w:rFonts w:ascii="Arial" w:hAnsi="Arial" w:cs="Arial"/>
          <w:b/>
          <w:bCs/>
        </w:rPr>
      </w:pPr>
    </w:p>
    <w:p w14:paraId="3E152E69" w14:textId="77777777" w:rsidR="00C5539C" w:rsidRPr="002F0498" w:rsidRDefault="00C5539C" w:rsidP="00465482">
      <w:pPr>
        <w:spacing w:before="120" w:after="120" w:line="276" w:lineRule="auto"/>
        <w:jc w:val="both"/>
        <w:rPr>
          <w:rFonts w:ascii="Arial" w:eastAsia="Calibri" w:hAnsi="Arial" w:cs="Arial"/>
          <w:i/>
          <w:color w:val="FF0000"/>
        </w:rPr>
      </w:pPr>
      <w:r w:rsidRPr="002F0498">
        <w:rPr>
          <w:rFonts w:ascii="Arial" w:eastAsia="Calibri" w:hAnsi="Arial" w:cs="Arial"/>
          <w:i/>
          <w:color w:val="FF0000"/>
        </w:rPr>
        <w:t>Dupliquer autant de pages que nécessaire.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5539C" w:rsidRPr="002F0498" w14:paraId="528797AA" w14:textId="77777777" w:rsidTr="00346BCE">
        <w:trPr>
          <w:trHeight w:val="20"/>
        </w:trPr>
        <w:tc>
          <w:tcPr>
            <w:tcW w:w="9286" w:type="dxa"/>
          </w:tcPr>
          <w:p w14:paraId="4DA246E3" w14:textId="77777777" w:rsidR="00C5539C" w:rsidRPr="002F0498" w:rsidRDefault="00C5539C" w:rsidP="00465482">
            <w:pPr>
              <w:spacing w:before="120" w:after="120" w:line="276" w:lineRule="auto"/>
              <w:jc w:val="both"/>
              <w:rPr>
                <w:rFonts w:ascii="Arial" w:eastAsia="Calibri" w:hAnsi="Arial" w:cs="Arial"/>
              </w:rPr>
            </w:pPr>
          </w:p>
          <w:p w14:paraId="65865D03" w14:textId="77777777" w:rsidR="00C5539C" w:rsidRPr="002F0498" w:rsidRDefault="00C5539C" w:rsidP="00465482">
            <w:pPr>
              <w:spacing w:before="120" w:after="120" w:line="276" w:lineRule="auto"/>
              <w:jc w:val="both"/>
              <w:rPr>
                <w:rFonts w:ascii="Arial" w:eastAsia="Calibri" w:hAnsi="Arial" w:cs="Arial"/>
              </w:rPr>
            </w:pPr>
          </w:p>
          <w:p w14:paraId="6EAB212A" w14:textId="77777777" w:rsidR="00C5539C" w:rsidRPr="002F0498" w:rsidRDefault="00C5539C" w:rsidP="00465482">
            <w:pPr>
              <w:spacing w:before="120" w:after="120" w:line="276" w:lineRule="auto"/>
              <w:jc w:val="both"/>
              <w:rPr>
                <w:rFonts w:ascii="Arial" w:eastAsia="Calibri" w:hAnsi="Arial" w:cs="Arial"/>
              </w:rPr>
            </w:pPr>
          </w:p>
          <w:p w14:paraId="362449BC" w14:textId="77777777" w:rsidR="00C5539C" w:rsidRPr="002F0498" w:rsidRDefault="00C5539C" w:rsidP="00465482">
            <w:pPr>
              <w:spacing w:before="120" w:after="120" w:line="276" w:lineRule="auto"/>
              <w:jc w:val="both"/>
              <w:rPr>
                <w:rFonts w:ascii="Arial" w:eastAsia="Calibri" w:hAnsi="Arial" w:cs="Arial"/>
              </w:rPr>
            </w:pPr>
          </w:p>
          <w:p w14:paraId="292D8658" w14:textId="77777777" w:rsidR="00C5539C" w:rsidRPr="002F0498" w:rsidRDefault="00C5539C" w:rsidP="00465482">
            <w:pPr>
              <w:spacing w:before="120" w:after="120" w:line="276" w:lineRule="auto"/>
              <w:jc w:val="both"/>
              <w:rPr>
                <w:rFonts w:ascii="Arial" w:eastAsia="Calibri" w:hAnsi="Arial" w:cs="Arial"/>
              </w:rPr>
            </w:pPr>
          </w:p>
        </w:tc>
      </w:tr>
    </w:tbl>
    <w:p w14:paraId="2DC974C0" w14:textId="77777777" w:rsidR="00C5539C" w:rsidRPr="002F0498" w:rsidRDefault="00C5539C" w:rsidP="00465482">
      <w:pPr>
        <w:jc w:val="both"/>
        <w:rPr>
          <w:rFonts w:ascii="Arial" w:hAnsi="Arial" w:cs="Arial"/>
          <w:i/>
          <w:iCs/>
          <w:color w:val="002060"/>
        </w:rPr>
      </w:pPr>
    </w:p>
    <w:p w14:paraId="4D8B3C5D" w14:textId="4D56A877" w:rsidR="00266F75" w:rsidRPr="002F0498" w:rsidRDefault="00C5539C" w:rsidP="00465482">
      <w:pPr>
        <w:jc w:val="both"/>
        <w:rPr>
          <w:rFonts w:ascii="Arial" w:hAnsi="Arial" w:cs="Arial"/>
          <w:b/>
          <w:bCs/>
        </w:rPr>
      </w:pPr>
      <w:r w:rsidRPr="002F0498">
        <w:rPr>
          <w:rFonts w:ascii="Arial" w:hAnsi="Arial" w:cs="Arial"/>
          <w:b/>
          <w:bCs/>
          <w:u w:val="single"/>
        </w:rPr>
        <w:t>Sous-critère 2 :</w:t>
      </w:r>
      <w:r w:rsidR="000955DB">
        <w:rPr>
          <w:rFonts w:ascii="Arial" w:hAnsi="Arial" w:cs="Arial"/>
          <w:b/>
          <w:bCs/>
          <w:u w:val="single"/>
        </w:rPr>
        <w:t xml:space="preserve"> </w:t>
      </w:r>
      <w:r w:rsidR="000955DB" w:rsidRPr="000955DB">
        <w:rPr>
          <w:rFonts w:ascii="Arial" w:eastAsia="Calibri" w:hAnsi="Arial" w:cs="Arial"/>
          <w:b/>
        </w:rPr>
        <w:t>Les moyens et dispositifs prévus pour favoriser l’égalité professionnelle entre les femmes et les hommes dans le cadre de l’exécution du marché (ex. : équipe mobilisée, dispositifs internes mobilisables pendant la prestation)</w:t>
      </w:r>
      <w:r w:rsidR="000955DB">
        <w:rPr>
          <w:rFonts w:ascii="Arial" w:eastAsia="Calibri" w:hAnsi="Arial" w:cs="Arial"/>
          <w:bCs/>
        </w:rPr>
        <w:t xml:space="preserve"> </w:t>
      </w:r>
      <w:r w:rsidR="00B50C28" w:rsidRPr="002F0498">
        <w:rPr>
          <w:rFonts w:ascii="Arial" w:hAnsi="Arial" w:cs="Arial"/>
          <w:b/>
          <w:bCs/>
        </w:rPr>
        <w:t xml:space="preserve">– </w:t>
      </w:r>
      <w:r w:rsidR="00E857AB">
        <w:rPr>
          <w:rFonts w:ascii="Arial" w:hAnsi="Arial" w:cs="Arial"/>
          <w:b/>
          <w:bCs/>
        </w:rPr>
        <w:t>5</w:t>
      </w:r>
      <w:r w:rsidR="0084744D">
        <w:rPr>
          <w:rFonts w:ascii="Arial" w:hAnsi="Arial" w:cs="Arial"/>
          <w:b/>
          <w:bCs/>
        </w:rPr>
        <w:t xml:space="preserve"> </w:t>
      </w:r>
      <w:r w:rsidR="00B50C28" w:rsidRPr="002F0498">
        <w:rPr>
          <w:rFonts w:ascii="Arial" w:hAnsi="Arial" w:cs="Arial"/>
          <w:b/>
          <w:bCs/>
        </w:rPr>
        <w:t>%</w:t>
      </w:r>
    </w:p>
    <w:p w14:paraId="4AFEBD36" w14:textId="77777777" w:rsidR="00C5539C" w:rsidRPr="002F0498" w:rsidRDefault="00C5539C" w:rsidP="00465482">
      <w:pPr>
        <w:spacing w:line="240" w:lineRule="auto"/>
        <w:jc w:val="both"/>
        <w:rPr>
          <w:rFonts w:ascii="Arial" w:hAnsi="Arial" w:cs="Arial"/>
          <w:b/>
          <w:bCs/>
        </w:rPr>
      </w:pPr>
      <w:r w:rsidRPr="002F0498">
        <w:rPr>
          <w:rFonts w:ascii="Arial" w:hAnsi="Arial" w:cs="Arial"/>
          <w:b/>
          <w:bCs/>
        </w:rPr>
        <w:t xml:space="preserve">Ce qui est attendu par le candidat : </w:t>
      </w:r>
    </w:p>
    <w:p w14:paraId="7BD61DF1" w14:textId="6CF4987E" w:rsidR="002F0498" w:rsidRPr="000955DB" w:rsidRDefault="00947EB8" w:rsidP="000955DB">
      <w:pPr>
        <w:spacing w:line="240" w:lineRule="auto"/>
        <w:jc w:val="both"/>
        <w:rPr>
          <w:rFonts w:ascii="Arial" w:hAnsi="Arial" w:cs="Arial"/>
        </w:rPr>
      </w:pPr>
      <w:r w:rsidRPr="000955DB">
        <w:rPr>
          <w:rFonts w:ascii="Arial" w:hAnsi="Arial" w:cs="Arial"/>
        </w:rPr>
        <w:t xml:space="preserve">Le candidat devra présenter les actions qu’il met en œuvre pour </w:t>
      </w:r>
      <w:r w:rsidR="000955DB" w:rsidRPr="000955DB">
        <w:rPr>
          <w:rFonts w:ascii="Arial" w:eastAsia="Calibri" w:hAnsi="Arial" w:cs="Arial"/>
        </w:rPr>
        <w:t>favoriser l’égalité professionnelle entre les femmes et les hommes dans le cadre de l’exécution du marché</w:t>
      </w:r>
      <w:r w:rsidRPr="000955DB">
        <w:rPr>
          <w:rFonts w:ascii="Arial" w:hAnsi="Arial" w:cs="Arial"/>
        </w:rPr>
        <w:t>.</w:t>
      </w:r>
    </w:p>
    <w:p w14:paraId="558293AA" w14:textId="77777777" w:rsidR="00C5539C" w:rsidRPr="002F0498" w:rsidRDefault="00C5539C" w:rsidP="00465482">
      <w:pPr>
        <w:spacing w:before="120" w:after="120" w:line="276" w:lineRule="auto"/>
        <w:jc w:val="both"/>
        <w:rPr>
          <w:rFonts w:ascii="Arial" w:eastAsia="Calibri" w:hAnsi="Arial" w:cs="Arial"/>
          <w:i/>
          <w:color w:val="FF0000"/>
        </w:rPr>
      </w:pPr>
      <w:r w:rsidRPr="002F0498">
        <w:rPr>
          <w:rFonts w:ascii="Arial" w:eastAsia="Calibri" w:hAnsi="Arial" w:cs="Arial"/>
          <w:i/>
          <w:color w:val="FF0000"/>
        </w:rPr>
        <w:t>Dupliquer autant de pages que nécessaire.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5539C" w:rsidRPr="002F0498" w14:paraId="53FFA4EF" w14:textId="77777777" w:rsidTr="00346BCE">
        <w:trPr>
          <w:trHeight w:val="20"/>
        </w:trPr>
        <w:tc>
          <w:tcPr>
            <w:tcW w:w="9286" w:type="dxa"/>
          </w:tcPr>
          <w:p w14:paraId="015E83B5" w14:textId="77777777" w:rsidR="00C5539C" w:rsidRDefault="00C5539C" w:rsidP="00346BCE">
            <w:pPr>
              <w:spacing w:before="120" w:after="120" w:line="276" w:lineRule="auto"/>
              <w:jc w:val="both"/>
              <w:rPr>
                <w:rFonts w:ascii="Arial" w:eastAsia="Calibri" w:hAnsi="Arial" w:cs="Arial"/>
              </w:rPr>
            </w:pPr>
          </w:p>
          <w:p w14:paraId="76B1A34A" w14:textId="77777777" w:rsidR="00BE4328" w:rsidRDefault="00BE4328" w:rsidP="00346BCE">
            <w:pPr>
              <w:spacing w:before="120" w:after="120" w:line="276" w:lineRule="auto"/>
              <w:jc w:val="both"/>
              <w:rPr>
                <w:rFonts w:ascii="Arial" w:eastAsia="Calibri" w:hAnsi="Arial" w:cs="Arial"/>
              </w:rPr>
            </w:pPr>
          </w:p>
          <w:p w14:paraId="76740D05" w14:textId="77777777" w:rsidR="00BE4328" w:rsidRDefault="00BE4328" w:rsidP="00346BCE">
            <w:pPr>
              <w:spacing w:before="120" w:after="120" w:line="276" w:lineRule="auto"/>
              <w:jc w:val="both"/>
              <w:rPr>
                <w:rFonts w:ascii="Arial" w:eastAsia="Calibri" w:hAnsi="Arial" w:cs="Arial"/>
              </w:rPr>
            </w:pPr>
          </w:p>
          <w:p w14:paraId="3492FDF2" w14:textId="77777777" w:rsidR="000069BC" w:rsidRDefault="000069BC" w:rsidP="00346BCE">
            <w:pPr>
              <w:spacing w:before="120" w:after="120" w:line="276" w:lineRule="auto"/>
              <w:jc w:val="both"/>
              <w:rPr>
                <w:rFonts w:ascii="Arial" w:eastAsia="Calibri" w:hAnsi="Arial" w:cs="Arial"/>
              </w:rPr>
            </w:pPr>
          </w:p>
          <w:p w14:paraId="519E5888" w14:textId="77777777" w:rsidR="000069BC" w:rsidRDefault="000069BC" w:rsidP="00346BCE">
            <w:pPr>
              <w:spacing w:before="120" w:after="120" w:line="276" w:lineRule="auto"/>
              <w:jc w:val="both"/>
              <w:rPr>
                <w:rFonts w:ascii="Arial" w:eastAsia="Calibri" w:hAnsi="Arial" w:cs="Arial"/>
              </w:rPr>
            </w:pPr>
          </w:p>
          <w:p w14:paraId="0A1BBF37" w14:textId="77777777" w:rsidR="000069BC" w:rsidRDefault="000069BC" w:rsidP="00346BCE">
            <w:pPr>
              <w:spacing w:before="120" w:after="120" w:line="276" w:lineRule="auto"/>
              <w:jc w:val="both"/>
              <w:rPr>
                <w:rFonts w:ascii="Arial" w:eastAsia="Calibri" w:hAnsi="Arial" w:cs="Arial"/>
              </w:rPr>
            </w:pPr>
          </w:p>
          <w:p w14:paraId="05EF9A50" w14:textId="77777777" w:rsidR="00BE4328" w:rsidRPr="002F0498" w:rsidRDefault="00BE4328" w:rsidP="00346BCE">
            <w:pPr>
              <w:spacing w:before="120" w:after="120" w:line="276" w:lineRule="auto"/>
              <w:jc w:val="both"/>
              <w:rPr>
                <w:rFonts w:ascii="Arial" w:eastAsia="Calibri" w:hAnsi="Arial" w:cs="Arial"/>
              </w:rPr>
            </w:pPr>
          </w:p>
        </w:tc>
      </w:tr>
    </w:tbl>
    <w:p w14:paraId="3C5F6D92" w14:textId="077174E5" w:rsidR="00266F75" w:rsidRPr="002F0498" w:rsidRDefault="00266F75" w:rsidP="007A7FA4">
      <w:pPr>
        <w:spacing w:after="0" w:line="240" w:lineRule="auto"/>
        <w:jc w:val="both"/>
        <w:rPr>
          <w:rFonts w:ascii="Arial" w:hAnsi="Arial" w:cs="Arial"/>
          <w:b/>
          <w:bCs/>
        </w:rPr>
      </w:pPr>
    </w:p>
    <w:sectPr w:rsidR="00266F75" w:rsidRPr="002F0498" w:rsidSect="00C42DBE">
      <w:footerReference w:type="default" r:id="rId10"/>
      <w:pgSz w:w="11906" w:h="16838"/>
      <w:pgMar w:top="1417" w:right="1417" w:bottom="1417" w:left="1417"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DCC022" w14:textId="77777777" w:rsidR="00C42DBE" w:rsidRDefault="00C42DBE" w:rsidP="00C42DBE">
      <w:pPr>
        <w:spacing w:after="0" w:line="240" w:lineRule="auto"/>
      </w:pPr>
      <w:r>
        <w:separator/>
      </w:r>
    </w:p>
  </w:endnote>
  <w:endnote w:type="continuationSeparator" w:id="0">
    <w:p w14:paraId="62184ED5" w14:textId="77777777" w:rsidR="00C42DBE" w:rsidRDefault="00C42DBE" w:rsidP="00C42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arianne">
    <w:altName w:val="Calibri"/>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84269214"/>
      <w:docPartObj>
        <w:docPartGallery w:val="Page Numbers (Bottom of Page)"/>
        <w:docPartUnique/>
      </w:docPartObj>
    </w:sdtPr>
    <w:sdtEndPr/>
    <w:sdtContent>
      <w:p w14:paraId="426BB443" w14:textId="4F8B548E" w:rsidR="00C42DBE" w:rsidRDefault="00C42DBE">
        <w:pPr>
          <w:pStyle w:val="Pieddepage"/>
          <w:jc w:val="center"/>
        </w:pPr>
        <w:r>
          <w:fldChar w:fldCharType="begin"/>
        </w:r>
        <w:r>
          <w:instrText>PAGE   \* MERGEFORMAT</w:instrText>
        </w:r>
        <w:r>
          <w:fldChar w:fldCharType="separate"/>
        </w:r>
        <w:r>
          <w:t>2</w:t>
        </w:r>
        <w:r>
          <w:fldChar w:fldCharType="end"/>
        </w:r>
      </w:p>
    </w:sdtContent>
  </w:sdt>
  <w:p w14:paraId="56491901" w14:textId="77777777" w:rsidR="00C42DBE" w:rsidRDefault="00C42DB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59F71F" w14:textId="77777777" w:rsidR="00C42DBE" w:rsidRDefault="00C42DBE" w:rsidP="00C42DBE">
      <w:pPr>
        <w:spacing w:after="0" w:line="240" w:lineRule="auto"/>
      </w:pPr>
      <w:r>
        <w:separator/>
      </w:r>
    </w:p>
  </w:footnote>
  <w:footnote w:type="continuationSeparator" w:id="0">
    <w:p w14:paraId="674D15D9" w14:textId="77777777" w:rsidR="00C42DBE" w:rsidRDefault="00C42DBE" w:rsidP="00C42D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296BB9E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pt;height:11.4pt" o:bullet="t">
        <v:imagedata r:id="rId1" o:title="msoF60F"/>
      </v:shape>
    </w:pict>
  </w:numPicBullet>
  <w:abstractNum w:abstractNumId="0" w15:restartNumberingAfterBreak="0">
    <w:nsid w:val="00C1131A"/>
    <w:multiLevelType w:val="multilevel"/>
    <w:tmpl w:val="007CE6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A77233"/>
    <w:multiLevelType w:val="hybridMultilevel"/>
    <w:tmpl w:val="9C0E4D4E"/>
    <w:lvl w:ilvl="0" w:tplc="6FF8EA2E">
      <w:start w:val="40"/>
      <w:numFmt w:val="bullet"/>
      <w:lvlText w:val="-"/>
      <w:lvlJc w:val="left"/>
      <w:pPr>
        <w:ind w:left="720" w:hanging="360"/>
      </w:pPr>
      <w:rPr>
        <w:rFonts w:ascii="Aptos" w:eastAsiaTheme="minorHAnsi" w:hAnsi="Apto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EA1D1A"/>
    <w:multiLevelType w:val="hybridMultilevel"/>
    <w:tmpl w:val="9802125E"/>
    <w:lvl w:ilvl="0" w:tplc="499A07EE">
      <w:start w:val="7"/>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8414C9"/>
    <w:multiLevelType w:val="hybridMultilevel"/>
    <w:tmpl w:val="4FFA790C"/>
    <w:lvl w:ilvl="0" w:tplc="6FF8EA2E">
      <w:start w:val="40"/>
      <w:numFmt w:val="bullet"/>
      <w:lvlText w:val="-"/>
      <w:lvlJc w:val="left"/>
      <w:pPr>
        <w:ind w:left="360" w:hanging="360"/>
      </w:pPr>
      <w:rPr>
        <w:rFonts w:ascii="Aptos" w:eastAsiaTheme="minorHAnsi" w:hAnsi="Aptos" w:cstheme="minorBid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309E64F1"/>
    <w:multiLevelType w:val="multilevel"/>
    <w:tmpl w:val="6FDA73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CC2927"/>
    <w:multiLevelType w:val="hybridMultilevel"/>
    <w:tmpl w:val="F79CDA5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D1C2588"/>
    <w:multiLevelType w:val="hybridMultilevel"/>
    <w:tmpl w:val="2056DF0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69008E6"/>
    <w:multiLevelType w:val="multilevel"/>
    <w:tmpl w:val="2A6CF4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F06142E"/>
    <w:multiLevelType w:val="multilevel"/>
    <w:tmpl w:val="B3AC6B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315039163">
    <w:abstractNumId w:val="1"/>
  </w:num>
  <w:num w:numId="2" w16cid:durableId="1572157992">
    <w:abstractNumId w:val="6"/>
  </w:num>
  <w:num w:numId="3" w16cid:durableId="1822967790">
    <w:abstractNumId w:val="3"/>
  </w:num>
  <w:num w:numId="4" w16cid:durableId="1394623410">
    <w:abstractNumId w:val="2"/>
  </w:num>
  <w:num w:numId="5" w16cid:durableId="1275289535">
    <w:abstractNumId w:val="5"/>
  </w:num>
  <w:num w:numId="6" w16cid:durableId="433130019">
    <w:abstractNumId w:val="7"/>
  </w:num>
  <w:num w:numId="7" w16cid:durableId="150410526">
    <w:abstractNumId w:val="4"/>
  </w:num>
  <w:num w:numId="8" w16cid:durableId="550506278">
    <w:abstractNumId w:val="0"/>
  </w:num>
  <w:num w:numId="9" w16cid:durableId="134277966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DBE"/>
    <w:rsid w:val="00002DEC"/>
    <w:rsid w:val="000069BC"/>
    <w:rsid w:val="0002380A"/>
    <w:rsid w:val="00052652"/>
    <w:rsid w:val="0005316B"/>
    <w:rsid w:val="00067183"/>
    <w:rsid w:val="00080AE8"/>
    <w:rsid w:val="00087687"/>
    <w:rsid w:val="00087795"/>
    <w:rsid w:val="000955DB"/>
    <w:rsid w:val="000B094B"/>
    <w:rsid w:val="000B0FB4"/>
    <w:rsid w:val="000B2341"/>
    <w:rsid w:val="000B76F0"/>
    <w:rsid w:val="000D40C2"/>
    <w:rsid w:val="000F2C13"/>
    <w:rsid w:val="000F4D3D"/>
    <w:rsid w:val="001157C9"/>
    <w:rsid w:val="00131632"/>
    <w:rsid w:val="001402F1"/>
    <w:rsid w:val="0014554D"/>
    <w:rsid w:val="001B5D8A"/>
    <w:rsid w:val="001C54FC"/>
    <w:rsid w:val="00230EC2"/>
    <w:rsid w:val="00240252"/>
    <w:rsid w:val="00266F75"/>
    <w:rsid w:val="00295349"/>
    <w:rsid w:val="00296172"/>
    <w:rsid w:val="002A01CA"/>
    <w:rsid w:val="002A4E0B"/>
    <w:rsid w:val="002B191F"/>
    <w:rsid w:val="002C61F8"/>
    <w:rsid w:val="002E3460"/>
    <w:rsid w:val="002E60AE"/>
    <w:rsid w:val="002F0498"/>
    <w:rsid w:val="00335630"/>
    <w:rsid w:val="003628A9"/>
    <w:rsid w:val="003675E2"/>
    <w:rsid w:val="00377979"/>
    <w:rsid w:val="00382022"/>
    <w:rsid w:val="00390C1A"/>
    <w:rsid w:val="00397137"/>
    <w:rsid w:val="003C2C5E"/>
    <w:rsid w:val="003C3758"/>
    <w:rsid w:val="004245E3"/>
    <w:rsid w:val="00441FF5"/>
    <w:rsid w:val="00465482"/>
    <w:rsid w:val="0047015B"/>
    <w:rsid w:val="004C23E0"/>
    <w:rsid w:val="004F1F8E"/>
    <w:rsid w:val="004F6B81"/>
    <w:rsid w:val="00510E4C"/>
    <w:rsid w:val="00517E01"/>
    <w:rsid w:val="00526E8B"/>
    <w:rsid w:val="00533338"/>
    <w:rsid w:val="0055275F"/>
    <w:rsid w:val="0059783D"/>
    <w:rsid w:val="005B4B72"/>
    <w:rsid w:val="005C06BC"/>
    <w:rsid w:val="005D6900"/>
    <w:rsid w:val="005E1863"/>
    <w:rsid w:val="005F086C"/>
    <w:rsid w:val="00612953"/>
    <w:rsid w:val="006200AB"/>
    <w:rsid w:val="00631C8C"/>
    <w:rsid w:val="0063629A"/>
    <w:rsid w:val="00667134"/>
    <w:rsid w:val="006A46A5"/>
    <w:rsid w:val="006B32E7"/>
    <w:rsid w:val="006B5FD7"/>
    <w:rsid w:val="006C3A28"/>
    <w:rsid w:val="006D18F2"/>
    <w:rsid w:val="006D7C14"/>
    <w:rsid w:val="006E19DD"/>
    <w:rsid w:val="006F206A"/>
    <w:rsid w:val="006F385E"/>
    <w:rsid w:val="00702FAE"/>
    <w:rsid w:val="0072570E"/>
    <w:rsid w:val="00776E51"/>
    <w:rsid w:val="007A7FA4"/>
    <w:rsid w:val="007D106B"/>
    <w:rsid w:val="007D1126"/>
    <w:rsid w:val="00803BF3"/>
    <w:rsid w:val="008103D2"/>
    <w:rsid w:val="00840FC7"/>
    <w:rsid w:val="0084744D"/>
    <w:rsid w:val="00892C28"/>
    <w:rsid w:val="00895D9E"/>
    <w:rsid w:val="008B22D2"/>
    <w:rsid w:val="008F1F49"/>
    <w:rsid w:val="008F2EF4"/>
    <w:rsid w:val="008F73C4"/>
    <w:rsid w:val="008F73CC"/>
    <w:rsid w:val="00901801"/>
    <w:rsid w:val="00911740"/>
    <w:rsid w:val="0091504D"/>
    <w:rsid w:val="00920B0E"/>
    <w:rsid w:val="00920DE7"/>
    <w:rsid w:val="00927CEC"/>
    <w:rsid w:val="00937F46"/>
    <w:rsid w:val="00947EB8"/>
    <w:rsid w:val="00953767"/>
    <w:rsid w:val="009856DF"/>
    <w:rsid w:val="009A517A"/>
    <w:rsid w:val="009C6BEC"/>
    <w:rsid w:val="009C7FAB"/>
    <w:rsid w:val="009E78EB"/>
    <w:rsid w:val="00A06D0D"/>
    <w:rsid w:val="00A11A15"/>
    <w:rsid w:val="00A644FD"/>
    <w:rsid w:val="00A677DB"/>
    <w:rsid w:val="00A95D88"/>
    <w:rsid w:val="00AD6C9C"/>
    <w:rsid w:val="00B013C7"/>
    <w:rsid w:val="00B35D69"/>
    <w:rsid w:val="00B40AF6"/>
    <w:rsid w:val="00B50C28"/>
    <w:rsid w:val="00B63814"/>
    <w:rsid w:val="00B65392"/>
    <w:rsid w:val="00B86FCF"/>
    <w:rsid w:val="00B967A5"/>
    <w:rsid w:val="00BB2095"/>
    <w:rsid w:val="00BE4328"/>
    <w:rsid w:val="00C06145"/>
    <w:rsid w:val="00C11F5E"/>
    <w:rsid w:val="00C12CDB"/>
    <w:rsid w:val="00C265FF"/>
    <w:rsid w:val="00C42DBE"/>
    <w:rsid w:val="00C5539C"/>
    <w:rsid w:val="00C7392C"/>
    <w:rsid w:val="00D02233"/>
    <w:rsid w:val="00D1154E"/>
    <w:rsid w:val="00D1210F"/>
    <w:rsid w:val="00D3375B"/>
    <w:rsid w:val="00D34D48"/>
    <w:rsid w:val="00D372C2"/>
    <w:rsid w:val="00D47526"/>
    <w:rsid w:val="00D4760A"/>
    <w:rsid w:val="00D6697A"/>
    <w:rsid w:val="00D66BEB"/>
    <w:rsid w:val="00D92847"/>
    <w:rsid w:val="00D95BAC"/>
    <w:rsid w:val="00DA7891"/>
    <w:rsid w:val="00DE01D3"/>
    <w:rsid w:val="00E1086A"/>
    <w:rsid w:val="00E2398A"/>
    <w:rsid w:val="00E33AC6"/>
    <w:rsid w:val="00E4303B"/>
    <w:rsid w:val="00E5430F"/>
    <w:rsid w:val="00E857AB"/>
    <w:rsid w:val="00EA2986"/>
    <w:rsid w:val="00EA3ED2"/>
    <w:rsid w:val="00EC0F06"/>
    <w:rsid w:val="00EE69BE"/>
    <w:rsid w:val="00F33FCA"/>
    <w:rsid w:val="00F72E0E"/>
    <w:rsid w:val="00F973DE"/>
    <w:rsid w:val="00F97CF9"/>
    <w:rsid w:val="00FA5747"/>
    <w:rsid w:val="00FB56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4FA13C9"/>
  <w15:chartTrackingRefBased/>
  <w15:docId w15:val="{7F6C16B3-917D-4627-BEBC-8CDCC44CE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2DBE"/>
    <w:pPr>
      <w:spacing w:line="259" w:lineRule="auto"/>
    </w:pPr>
    <w:rPr>
      <w:kern w:val="0"/>
      <w:sz w:val="22"/>
      <w:szCs w:val="22"/>
      <w14:ligatures w14:val="none"/>
    </w:rPr>
  </w:style>
  <w:style w:type="paragraph" w:styleId="Titre1">
    <w:name w:val="heading 1"/>
    <w:basedOn w:val="Normal"/>
    <w:next w:val="Normal"/>
    <w:link w:val="Titre1Car"/>
    <w:uiPriority w:val="9"/>
    <w:qFormat/>
    <w:rsid w:val="00C42DB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C42DB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C42DBE"/>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C42DBE"/>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C42DBE"/>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C42DBE"/>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C42DBE"/>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C42DBE"/>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C42DBE"/>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42DBE"/>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C42DBE"/>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C42DBE"/>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C42DBE"/>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C42DBE"/>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C42DBE"/>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C42DBE"/>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C42DBE"/>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C42DBE"/>
    <w:rPr>
      <w:rFonts w:eastAsiaTheme="majorEastAsia" w:cstheme="majorBidi"/>
      <w:color w:val="272727" w:themeColor="text1" w:themeTint="D8"/>
    </w:rPr>
  </w:style>
  <w:style w:type="paragraph" w:styleId="Titre">
    <w:name w:val="Title"/>
    <w:basedOn w:val="Normal"/>
    <w:next w:val="Normal"/>
    <w:link w:val="TitreCar"/>
    <w:uiPriority w:val="10"/>
    <w:qFormat/>
    <w:rsid w:val="00C42DB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C42DB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C42DBE"/>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C42DB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C42DBE"/>
    <w:pPr>
      <w:spacing w:before="160"/>
      <w:jc w:val="center"/>
    </w:pPr>
    <w:rPr>
      <w:i/>
      <w:iCs/>
      <w:color w:val="404040" w:themeColor="text1" w:themeTint="BF"/>
    </w:rPr>
  </w:style>
  <w:style w:type="character" w:customStyle="1" w:styleId="CitationCar">
    <w:name w:val="Citation Car"/>
    <w:basedOn w:val="Policepardfaut"/>
    <w:link w:val="Citation"/>
    <w:uiPriority w:val="29"/>
    <w:rsid w:val="00C42DBE"/>
    <w:rPr>
      <w:i/>
      <w:iCs/>
      <w:color w:val="404040" w:themeColor="text1" w:themeTint="BF"/>
    </w:rPr>
  </w:style>
  <w:style w:type="paragraph" w:styleId="Paragraphedeliste">
    <w:name w:val="List Paragraph"/>
    <w:basedOn w:val="Normal"/>
    <w:link w:val="ParagraphedelisteCar"/>
    <w:uiPriority w:val="34"/>
    <w:qFormat/>
    <w:rsid w:val="00C42DBE"/>
    <w:pPr>
      <w:ind w:left="720"/>
      <w:contextualSpacing/>
    </w:pPr>
  </w:style>
  <w:style w:type="character" w:styleId="Accentuationintense">
    <w:name w:val="Intense Emphasis"/>
    <w:basedOn w:val="Policepardfaut"/>
    <w:uiPriority w:val="21"/>
    <w:qFormat/>
    <w:rsid w:val="00C42DBE"/>
    <w:rPr>
      <w:i/>
      <w:iCs/>
      <w:color w:val="0F4761" w:themeColor="accent1" w:themeShade="BF"/>
    </w:rPr>
  </w:style>
  <w:style w:type="paragraph" w:styleId="Citationintense">
    <w:name w:val="Intense Quote"/>
    <w:basedOn w:val="Normal"/>
    <w:next w:val="Normal"/>
    <w:link w:val="CitationintenseCar"/>
    <w:uiPriority w:val="30"/>
    <w:qFormat/>
    <w:rsid w:val="00C42DB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C42DBE"/>
    <w:rPr>
      <w:i/>
      <w:iCs/>
      <w:color w:val="0F4761" w:themeColor="accent1" w:themeShade="BF"/>
    </w:rPr>
  </w:style>
  <w:style w:type="character" w:styleId="Rfrenceintense">
    <w:name w:val="Intense Reference"/>
    <w:basedOn w:val="Policepardfaut"/>
    <w:uiPriority w:val="32"/>
    <w:qFormat/>
    <w:rsid w:val="00C42DBE"/>
    <w:rPr>
      <w:b/>
      <w:bCs/>
      <w:smallCaps/>
      <w:color w:val="0F4761" w:themeColor="accent1" w:themeShade="BF"/>
      <w:spacing w:val="5"/>
    </w:rPr>
  </w:style>
  <w:style w:type="paragraph" w:styleId="En-tte">
    <w:name w:val="header"/>
    <w:basedOn w:val="Normal"/>
    <w:link w:val="En-tteCar"/>
    <w:uiPriority w:val="99"/>
    <w:unhideWhenUsed/>
    <w:rsid w:val="00C42DBE"/>
    <w:pPr>
      <w:tabs>
        <w:tab w:val="center" w:pos="4536"/>
        <w:tab w:val="right" w:pos="9072"/>
      </w:tabs>
      <w:spacing w:after="0" w:line="240" w:lineRule="auto"/>
    </w:pPr>
  </w:style>
  <w:style w:type="character" w:customStyle="1" w:styleId="En-tteCar">
    <w:name w:val="En-tête Car"/>
    <w:basedOn w:val="Policepardfaut"/>
    <w:link w:val="En-tte"/>
    <w:uiPriority w:val="99"/>
    <w:rsid w:val="00C42DBE"/>
    <w:rPr>
      <w:kern w:val="0"/>
      <w:sz w:val="22"/>
      <w:szCs w:val="22"/>
      <w14:ligatures w14:val="none"/>
    </w:rPr>
  </w:style>
  <w:style w:type="paragraph" w:styleId="Pieddepage">
    <w:name w:val="footer"/>
    <w:basedOn w:val="Normal"/>
    <w:link w:val="PieddepageCar"/>
    <w:uiPriority w:val="99"/>
    <w:unhideWhenUsed/>
    <w:rsid w:val="00C42DB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42DBE"/>
    <w:rPr>
      <w:kern w:val="0"/>
      <w:sz w:val="22"/>
      <w:szCs w:val="22"/>
      <w14:ligatures w14:val="none"/>
    </w:rPr>
  </w:style>
  <w:style w:type="table" w:styleId="Grilledutableau">
    <w:name w:val="Table Grid"/>
    <w:basedOn w:val="TableauNormal"/>
    <w:rsid w:val="00C42DBE"/>
    <w:pPr>
      <w:spacing w:after="0" w:line="240" w:lineRule="auto"/>
    </w:pPr>
    <w:rPr>
      <w:rFonts w:ascii="Times New Roman" w:eastAsia="Times New Roman" w:hAnsi="Times New Roman" w:cs="Times New Roman"/>
      <w:kern w:val="0"/>
      <w:sz w:val="20"/>
      <w:szCs w:val="20"/>
      <w:lang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link w:val="Paragraphedeliste"/>
    <w:uiPriority w:val="34"/>
    <w:rsid w:val="00776E51"/>
  </w:style>
  <w:style w:type="character" w:styleId="Marquedecommentaire">
    <w:name w:val="annotation reference"/>
    <w:basedOn w:val="Policepardfaut"/>
    <w:uiPriority w:val="99"/>
    <w:unhideWhenUsed/>
    <w:rsid w:val="00465482"/>
    <w:rPr>
      <w:sz w:val="16"/>
      <w:szCs w:val="16"/>
    </w:rPr>
  </w:style>
  <w:style w:type="paragraph" w:styleId="Commentaire">
    <w:name w:val="annotation text"/>
    <w:basedOn w:val="Normal"/>
    <w:link w:val="CommentaireCar"/>
    <w:uiPriority w:val="99"/>
    <w:unhideWhenUsed/>
    <w:rsid w:val="00465482"/>
    <w:pPr>
      <w:spacing w:line="240" w:lineRule="auto"/>
    </w:pPr>
    <w:rPr>
      <w:sz w:val="20"/>
      <w:szCs w:val="20"/>
    </w:rPr>
  </w:style>
  <w:style w:type="character" w:customStyle="1" w:styleId="CommentaireCar">
    <w:name w:val="Commentaire Car"/>
    <w:basedOn w:val="Policepardfaut"/>
    <w:link w:val="Commentaire"/>
    <w:uiPriority w:val="99"/>
    <w:rsid w:val="00465482"/>
    <w:rPr>
      <w:kern w:val="0"/>
      <w:sz w:val="20"/>
      <w:szCs w:val="20"/>
      <w14:ligatures w14:val="none"/>
    </w:rPr>
  </w:style>
  <w:style w:type="paragraph" w:styleId="Objetducommentaire">
    <w:name w:val="annotation subject"/>
    <w:basedOn w:val="Commentaire"/>
    <w:next w:val="Commentaire"/>
    <w:link w:val="ObjetducommentaireCar"/>
    <w:uiPriority w:val="99"/>
    <w:semiHidden/>
    <w:unhideWhenUsed/>
    <w:rsid w:val="00465482"/>
    <w:rPr>
      <w:b/>
      <w:bCs/>
    </w:rPr>
  </w:style>
  <w:style w:type="character" w:customStyle="1" w:styleId="ObjetducommentaireCar">
    <w:name w:val="Objet du commentaire Car"/>
    <w:basedOn w:val="CommentaireCar"/>
    <w:link w:val="Objetducommentaire"/>
    <w:uiPriority w:val="99"/>
    <w:semiHidden/>
    <w:rsid w:val="00465482"/>
    <w:rPr>
      <w:b/>
      <w:bCs/>
      <w:kern w:val="0"/>
      <w:sz w:val="20"/>
      <w:szCs w:val="20"/>
      <w14:ligatures w14:val="none"/>
    </w:rPr>
  </w:style>
  <w:style w:type="paragraph" w:styleId="Rvision">
    <w:name w:val="Revision"/>
    <w:hidden/>
    <w:uiPriority w:val="99"/>
    <w:semiHidden/>
    <w:rsid w:val="00465482"/>
    <w:pPr>
      <w:spacing w:after="0" w:line="240" w:lineRule="auto"/>
    </w:pPr>
    <w:rPr>
      <w:kern w:val="0"/>
      <w:sz w:val="22"/>
      <w:szCs w:val="22"/>
      <w14:ligatures w14:val="none"/>
    </w:rPr>
  </w:style>
  <w:style w:type="paragraph" w:customStyle="1" w:styleId="CarCarCarCarCarCar">
    <w:name w:val="Car Car Car Car Car Car"/>
    <w:basedOn w:val="Normal"/>
    <w:semiHidden/>
    <w:rsid w:val="000955DB"/>
    <w:pPr>
      <w:spacing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78C479-9B40-4500-89F0-6D97B8353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877</Words>
  <Characters>4824</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 MINIEN</dc:creator>
  <cp:keywords/>
  <dc:description/>
  <cp:lastModifiedBy>Pascal ROBICHON</cp:lastModifiedBy>
  <cp:revision>7</cp:revision>
  <dcterms:created xsi:type="dcterms:W3CDTF">2026-02-16T16:57:00Z</dcterms:created>
  <dcterms:modified xsi:type="dcterms:W3CDTF">2026-02-24T06:38:00Z</dcterms:modified>
</cp:coreProperties>
</file>